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6DE64915" w:rsidR="00313A81" w:rsidRPr="00BB3898" w:rsidRDefault="005066A0"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宾夕法尼亚大学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655B2B11" w14:textId="1860377C" w:rsidR="00244C4D" w:rsidRPr="00244C4D" w:rsidRDefault="00244C4D" w:rsidP="00244C4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44C4D">
        <w:rPr>
          <w:rFonts w:ascii="宋体" w:eastAsia="宋体" w:hAnsi="宋体" w:cstheme="minorEastAsia" w:hint="eastAsia"/>
          <w:kern w:val="2"/>
          <w:sz w:val="21"/>
        </w:rPr>
        <w:t>宾夕法尼亚大学学分交流项目为学生提供在美国知名私立研究型高校进行一学期或者</w:t>
      </w:r>
      <w:proofErr w:type="gramStart"/>
      <w:r w:rsidRPr="00244C4D">
        <w:rPr>
          <w:rFonts w:ascii="宋体" w:eastAsia="宋体" w:hAnsi="宋体" w:cstheme="minorEastAsia" w:hint="eastAsia"/>
          <w:kern w:val="2"/>
          <w:sz w:val="21"/>
        </w:rPr>
        <w:t>一</w:t>
      </w:r>
      <w:proofErr w:type="gramEnd"/>
      <w:r w:rsidRPr="00244C4D">
        <w:rPr>
          <w:rFonts w:ascii="宋体" w:eastAsia="宋体" w:hAnsi="宋体" w:cstheme="minorEastAsia" w:hint="eastAsia"/>
          <w:kern w:val="2"/>
          <w:sz w:val="21"/>
        </w:rPr>
        <w:t>学年专业课程学习。通过该项目，学生作为全日制注册学生、全浸入式在宾夕法尼亚大学学习，项目结束时</w:t>
      </w:r>
      <w:r w:rsidR="00D26D2B">
        <w:rPr>
          <w:rFonts w:ascii="宋体" w:eastAsia="宋体" w:hAnsi="宋体" w:cstheme="minorEastAsia" w:hint="eastAsia"/>
          <w:kern w:val="2"/>
          <w:sz w:val="21"/>
        </w:rPr>
        <w:t>，学生</w:t>
      </w:r>
      <w:r w:rsidRPr="00244C4D">
        <w:rPr>
          <w:rFonts w:ascii="宋体" w:eastAsia="宋体" w:hAnsi="宋体" w:cstheme="minorEastAsia" w:hint="eastAsia"/>
          <w:kern w:val="2"/>
          <w:sz w:val="21"/>
        </w:rPr>
        <w:t>通过评估获得学校的官方成绩单和学分。该项目提供广泛的课程选择以及高质量的教学，小班教学方式打造亲密和谐的师生关系</w:t>
      </w:r>
      <w:r w:rsidR="00D26D2B">
        <w:rPr>
          <w:rFonts w:ascii="宋体" w:eastAsia="宋体" w:hAnsi="宋体" w:cstheme="minorEastAsia" w:hint="eastAsia"/>
          <w:kern w:val="2"/>
          <w:sz w:val="21"/>
        </w:rPr>
        <w:t>，</w:t>
      </w:r>
      <w:r w:rsidRPr="00244C4D">
        <w:rPr>
          <w:rFonts w:ascii="宋体" w:eastAsia="宋体" w:hAnsi="宋体" w:cstheme="minorEastAsia" w:hint="eastAsia"/>
          <w:kern w:val="2"/>
          <w:sz w:val="21"/>
        </w:rPr>
        <w:t>优美多元的校园环境、丰富的历史文化资源、得天独厚的区位优势可以让学生自由探索常青藤名校的学术氛围及美国历史文化生活。</w:t>
      </w:r>
    </w:p>
    <w:p w14:paraId="41F06BB8" w14:textId="77777777" w:rsidR="003C398D" w:rsidRPr="00244C4D" w:rsidRDefault="003C398D" w:rsidP="003C398D">
      <w:pPr>
        <w:pStyle w:val="af0"/>
        <w:kinsoku w:val="0"/>
        <w:overflowPunct w:val="0"/>
        <w:ind w:left="720"/>
        <w:rPr>
          <w:rFonts w:hAnsi="宋体" w:cstheme="minorEastAsia"/>
          <w:kern w:val="2"/>
          <w:szCs w:val="24"/>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A8AC381" w14:textId="77777777" w:rsidR="00C77751" w:rsidRPr="00244C4D" w:rsidRDefault="00C77751" w:rsidP="00C77751">
      <w:pPr>
        <w:pStyle w:val="a3"/>
        <w:widowControl/>
        <w:spacing w:beforeAutospacing="0" w:afterAutospacing="0" w:line="360" w:lineRule="auto"/>
        <w:ind w:left="420" w:firstLineChars="200" w:firstLine="420"/>
        <w:jc w:val="both"/>
        <w:rPr>
          <w:rFonts w:ascii="宋体" w:eastAsia="宋体" w:hAnsi="宋体" w:cstheme="minorEastAsia"/>
          <w:kern w:val="2"/>
          <w:sz w:val="21"/>
        </w:rPr>
      </w:pPr>
      <w:r w:rsidRPr="00244C4D">
        <w:rPr>
          <w:rFonts w:ascii="宋体" w:eastAsia="宋体" w:hAnsi="宋体" w:cstheme="minorEastAsia" w:hint="eastAsia"/>
          <w:kern w:val="2"/>
          <w:sz w:val="21"/>
        </w:rPr>
        <w:t>宾夕法尼亚大学University  of  Pennsylvania，简称为宾大，位于宾夕法尼亚州的费城，是美国著名的私立研究型大学，八所常青</w:t>
      </w:r>
      <w:proofErr w:type="gramStart"/>
      <w:r w:rsidRPr="00244C4D">
        <w:rPr>
          <w:rFonts w:ascii="宋体" w:eastAsia="宋体" w:hAnsi="宋体" w:cstheme="minorEastAsia" w:hint="eastAsia"/>
          <w:kern w:val="2"/>
          <w:sz w:val="21"/>
        </w:rPr>
        <w:t>藤盟校</w:t>
      </w:r>
      <w:proofErr w:type="gramEnd"/>
      <w:r w:rsidRPr="00244C4D">
        <w:rPr>
          <w:rFonts w:ascii="宋体" w:eastAsia="宋体" w:hAnsi="宋体" w:cstheme="minorEastAsia" w:hint="eastAsia"/>
          <w:kern w:val="2"/>
          <w:sz w:val="21"/>
        </w:rPr>
        <w:t>之一。宾夕法尼亚大学由本杰明·富兰克林创建于 1740 年，是美国第四古老的高等教育机构，也是美国第一所从事科学技术和人文教育的现代高等学校，一直秉承创建者本杰明.富兰克林的指导精神——开创、创新、发明、拓展和对知识的热爱。宾夕法尼亚大学名列20</w:t>
      </w:r>
      <w:r>
        <w:rPr>
          <w:rFonts w:ascii="宋体" w:eastAsia="宋体" w:hAnsi="宋体" w:cstheme="minorEastAsia"/>
          <w:kern w:val="2"/>
          <w:sz w:val="21"/>
        </w:rPr>
        <w:t>22</w:t>
      </w:r>
      <w:r w:rsidRPr="00244C4D">
        <w:rPr>
          <w:rFonts w:ascii="宋体" w:eastAsia="宋体" w:hAnsi="宋体" w:cstheme="minorEastAsia" w:hint="eastAsia"/>
          <w:kern w:val="2"/>
          <w:sz w:val="21"/>
        </w:rPr>
        <w:t>福布斯美国大学排行榜第</w:t>
      </w:r>
      <w:r>
        <w:rPr>
          <w:rFonts w:ascii="宋体" w:eastAsia="宋体" w:hAnsi="宋体" w:cstheme="minorEastAsia"/>
          <w:kern w:val="2"/>
          <w:sz w:val="21"/>
        </w:rPr>
        <w:t>10</w:t>
      </w:r>
      <w:r w:rsidRPr="00244C4D">
        <w:rPr>
          <w:rFonts w:ascii="宋体" w:eastAsia="宋体" w:hAnsi="宋体" w:cstheme="minorEastAsia" w:hint="eastAsia"/>
          <w:kern w:val="2"/>
          <w:sz w:val="21"/>
        </w:rPr>
        <w:t>名，202</w:t>
      </w:r>
      <w:r>
        <w:rPr>
          <w:rFonts w:ascii="宋体" w:eastAsia="宋体" w:hAnsi="宋体" w:cstheme="minorEastAsia"/>
          <w:kern w:val="2"/>
          <w:sz w:val="21"/>
        </w:rPr>
        <w:t>3</w:t>
      </w:r>
      <w:r w:rsidRPr="00244C4D">
        <w:rPr>
          <w:rFonts w:ascii="宋体" w:eastAsia="宋体" w:hAnsi="宋体" w:cstheme="minorEastAsia" w:hint="eastAsia"/>
          <w:kern w:val="2"/>
          <w:sz w:val="21"/>
        </w:rPr>
        <w:t>U.S.News美国最佳大学排名第</w:t>
      </w:r>
      <w:r>
        <w:rPr>
          <w:rFonts w:ascii="宋体" w:eastAsia="宋体" w:hAnsi="宋体" w:cstheme="minorEastAsia"/>
          <w:kern w:val="2"/>
          <w:sz w:val="21"/>
        </w:rPr>
        <w:t>7</w:t>
      </w:r>
      <w:r w:rsidRPr="00244C4D">
        <w:rPr>
          <w:rFonts w:ascii="宋体" w:eastAsia="宋体" w:hAnsi="宋体" w:cstheme="minorEastAsia" w:hint="eastAsia"/>
          <w:kern w:val="2"/>
          <w:sz w:val="21"/>
        </w:rPr>
        <w:t>名，202</w:t>
      </w:r>
      <w:r>
        <w:rPr>
          <w:rFonts w:ascii="宋体" w:eastAsia="宋体" w:hAnsi="宋体" w:cstheme="minorEastAsia"/>
          <w:kern w:val="2"/>
          <w:sz w:val="21"/>
        </w:rPr>
        <w:t>3</w:t>
      </w:r>
      <w:r w:rsidRPr="00244C4D">
        <w:rPr>
          <w:rFonts w:ascii="宋体" w:eastAsia="宋体" w:hAnsi="宋体" w:cstheme="minorEastAsia" w:hint="eastAsia"/>
          <w:kern w:val="2"/>
          <w:sz w:val="21"/>
        </w:rPr>
        <w:t>U.S.News世界大学排名第1</w:t>
      </w:r>
      <w:r>
        <w:rPr>
          <w:rFonts w:ascii="宋体" w:eastAsia="宋体" w:hAnsi="宋体" w:cstheme="minorEastAsia"/>
          <w:kern w:val="2"/>
          <w:sz w:val="21"/>
        </w:rPr>
        <w:t>5</w:t>
      </w:r>
      <w:r w:rsidRPr="00244C4D">
        <w:rPr>
          <w:rFonts w:ascii="宋体" w:eastAsia="宋体" w:hAnsi="宋体" w:cstheme="minorEastAsia" w:hint="eastAsia"/>
          <w:kern w:val="2"/>
          <w:sz w:val="21"/>
        </w:rPr>
        <w:t>名，202</w:t>
      </w:r>
      <w:r>
        <w:rPr>
          <w:rFonts w:ascii="宋体" w:eastAsia="宋体" w:hAnsi="宋体" w:cstheme="minorEastAsia"/>
          <w:kern w:val="2"/>
          <w:sz w:val="21"/>
        </w:rPr>
        <w:t>3</w:t>
      </w:r>
      <w:r w:rsidRPr="00244C4D">
        <w:rPr>
          <w:rFonts w:ascii="宋体" w:eastAsia="宋体" w:hAnsi="宋体" w:cstheme="minorEastAsia" w:hint="eastAsia"/>
          <w:kern w:val="2"/>
          <w:sz w:val="21"/>
        </w:rPr>
        <w:t>泰晤士高等教育世界大学排名第1</w:t>
      </w:r>
      <w:r>
        <w:rPr>
          <w:rFonts w:ascii="宋体" w:eastAsia="宋体" w:hAnsi="宋体" w:cstheme="minorEastAsia"/>
          <w:kern w:val="2"/>
          <w:sz w:val="21"/>
        </w:rPr>
        <w:t>4</w:t>
      </w:r>
      <w:r w:rsidRPr="00244C4D">
        <w:rPr>
          <w:rFonts w:ascii="宋体" w:eastAsia="宋体" w:hAnsi="宋体" w:cstheme="minorEastAsia" w:hint="eastAsia"/>
          <w:kern w:val="2"/>
          <w:sz w:val="21"/>
        </w:rPr>
        <w:t>名，2015年被普林斯顿评论评为十大梦想学校之一。</w:t>
      </w:r>
    </w:p>
    <w:p w14:paraId="187B15E4" w14:textId="77777777" w:rsidR="00C77751" w:rsidRPr="00244C4D" w:rsidRDefault="00C77751" w:rsidP="00C77751">
      <w:pPr>
        <w:pStyle w:val="a3"/>
        <w:widowControl/>
        <w:spacing w:beforeAutospacing="0" w:afterAutospacing="0" w:line="360" w:lineRule="auto"/>
        <w:ind w:left="420" w:firstLineChars="200" w:firstLine="420"/>
        <w:jc w:val="both"/>
        <w:rPr>
          <w:rFonts w:ascii="宋体" w:eastAsia="宋体" w:hAnsi="宋体" w:cstheme="minorEastAsia"/>
          <w:kern w:val="2"/>
          <w:sz w:val="21"/>
        </w:rPr>
      </w:pPr>
      <w:proofErr w:type="gramStart"/>
      <w:r w:rsidRPr="00244C4D">
        <w:rPr>
          <w:rFonts w:ascii="宋体" w:eastAsia="宋体" w:hAnsi="宋体" w:cstheme="minorEastAsia" w:hint="eastAsia"/>
          <w:kern w:val="2"/>
          <w:sz w:val="21"/>
        </w:rPr>
        <w:t>宾大在</w:t>
      </w:r>
      <w:proofErr w:type="gramEnd"/>
      <w:r w:rsidRPr="00244C4D">
        <w:rPr>
          <w:rFonts w:ascii="宋体" w:eastAsia="宋体" w:hAnsi="宋体" w:cstheme="minorEastAsia" w:hint="eastAsia"/>
          <w:kern w:val="2"/>
          <w:sz w:val="21"/>
        </w:rPr>
        <w:t>艺术、人文、社会科学、建筑与工程教育上处于领先地位，其中最为知名的学科是商学、法学与医学。北美洲的第一所医学院，第一所商学院（</w:t>
      </w:r>
      <w:proofErr w:type="gramStart"/>
      <w:r w:rsidRPr="00244C4D">
        <w:rPr>
          <w:rFonts w:ascii="宋体" w:eastAsia="宋体" w:hAnsi="宋体" w:cstheme="minorEastAsia" w:hint="eastAsia"/>
          <w:kern w:val="2"/>
          <w:sz w:val="21"/>
        </w:rPr>
        <w:t>沃顿商学院</w:t>
      </w:r>
      <w:proofErr w:type="gramEnd"/>
      <w:r w:rsidRPr="00244C4D">
        <w:rPr>
          <w:rFonts w:ascii="宋体" w:eastAsia="宋体" w:hAnsi="宋体" w:cstheme="minorEastAsia" w:hint="eastAsia"/>
          <w:kern w:val="2"/>
          <w:sz w:val="21"/>
        </w:rPr>
        <w:t>）以及第一个学生会组织都诞生于宾夕法尼亚大学</w:t>
      </w:r>
      <w:r>
        <w:rPr>
          <w:rFonts w:ascii="宋体" w:eastAsia="宋体" w:hAnsi="宋体" w:cstheme="minorEastAsia" w:hint="eastAsia"/>
          <w:kern w:val="2"/>
          <w:sz w:val="21"/>
        </w:rPr>
        <w:t>。</w:t>
      </w:r>
      <w:r w:rsidRPr="00244C4D">
        <w:rPr>
          <w:rFonts w:ascii="宋体" w:eastAsia="宋体" w:hAnsi="宋体" w:cstheme="minorEastAsia" w:hint="eastAsia"/>
          <w:kern w:val="2"/>
          <w:sz w:val="21"/>
        </w:rPr>
        <w:t>其金融专业和护理专业排名全美第一，教育学、经济学、医疗、历史学、法学、英语及商科其它众多专业皆排名全美前十。学校每年的建设投入达到 4 亿美元以上，在著名的常春藤盟校中名列前茅，始终位列美国和世界研究性大学的前十位。</w:t>
      </w:r>
      <w:proofErr w:type="gramStart"/>
      <w:r w:rsidRPr="00244C4D">
        <w:rPr>
          <w:rFonts w:ascii="宋体" w:eastAsia="宋体" w:hAnsi="宋体" w:cstheme="minorEastAsia" w:hint="eastAsia"/>
          <w:kern w:val="2"/>
          <w:sz w:val="21"/>
        </w:rPr>
        <w:t>宾大的</w:t>
      </w:r>
      <w:proofErr w:type="gramEnd"/>
      <w:r w:rsidRPr="00244C4D">
        <w:rPr>
          <w:rFonts w:ascii="宋体" w:eastAsia="宋体" w:hAnsi="宋体" w:cstheme="minorEastAsia" w:hint="eastAsia"/>
          <w:kern w:val="2"/>
          <w:sz w:val="21"/>
        </w:rPr>
        <w:t>教授荣获过很多奖项，包括国家科学奖，诺贝尔奖，普利策奖，艾尔弗雷德. P. 斯隆基金奖和古根海姆基金奖。知名校友包括前美国总统唐纳德·特朗普、全球知名投资家沃伦·巴菲特、特斯拉公司CEO埃隆·马斯克等。</w:t>
      </w:r>
    </w:p>
    <w:p w14:paraId="45038021" w14:textId="77777777" w:rsidR="00C77751" w:rsidRPr="00244C4D" w:rsidRDefault="00C77751" w:rsidP="00C77751">
      <w:pPr>
        <w:pStyle w:val="a3"/>
        <w:widowControl/>
        <w:spacing w:beforeAutospacing="0" w:afterAutospacing="0" w:line="360" w:lineRule="auto"/>
        <w:ind w:left="420" w:firstLineChars="200" w:firstLine="420"/>
        <w:jc w:val="both"/>
        <w:rPr>
          <w:rFonts w:ascii="宋体" w:eastAsia="宋体" w:hAnsi="宋体" w:cstheme="minorEastAsia"/>
          <w:kern w:val="2"/>
          <w:sz w:val="21"/>
        </w:rPr>
      </w:pPr>
      <w:proofErr w:type="gramStart"/>
      <w:r>
        <w:rPr>
          <w:rFonts w:ascii="宋体" w:eastAsia="宋体" w:hAnsi="宋体" w:cstheme="minorEastAsia" w:hint="eastAsia"/>
          <w:kern w:val="2"/>
          <w:sz w:val="21"/>
        </w:rPr>
        <w:t>宾大所在地</w:t>
      </w:r>
      <w:proofErr w:type="gramEnd"/>
      <w:r w:rsidRPr="00244C4D">
        <w:rPr>
          <w:rFonts w:ascii="宋体" w:eastAsia="宋体" w:hAnsi="宋体" w:cstheme="minorEastAsia" w:hint="eastAsia"/>
          <w:kern w:val="2"/>
          <w:sz w:val="21"/>
        </w:rPr>
        <w:t>费城是美国最古老的城市之一，也是美利坚合众国的摇篮，1774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w:t>
      </w:r>
      <w:r w:rsidRPr="00244C4D">
        <w:rPr>
          <w:rFonts w:ascii="宋体" w:eastAsia="宋体" w:hAnsi="宋体" w:cstheme="minorEastAsia" w:hint="eastAsia"/>
          <w:kern w:val="2"/>
          <w:sz w:val="21"/>
        </w:rPr>
        <w:lastRenderedPageBreak/>
        <w:t>同时费城地理位置优越，北接纽约，南接华盛顿特区，东面与免税州特拉华州隔湖相望，因此同学既可以</w:t>
      </w:r>
      <w:proofErr w:type="gramStart"/>
      <w:r w:rsidRPr="00244C4D">
        <w:rPr>
          <w:rFonts w:ascii="宋体" w:eastAsia="宋体" w:hAnsi="宋体" w:cstheme="minorEastAsia" w:hint="eastAsia"/>
          <w:kern w:val="2"/>
          <w:sz w:val="21"/>
        </w:rPr>
        <w:t>充分探索</w:t>
      </w:r>
      <w:proofErr w:type="gramEnd"/>
      <w:r w:rsidRPr="00244C4D">
        <w:rPr>
          <w:rFonts w:ascii="宋体" w:eastAsia="宋体" w:hAnsi="宋体" w:cstheme="minorEastAsia" w:hint="eastAsia"/>
          <w:kern w:val="2"/>
          <w:sz w:val="21"/>
        </w:rPr>
        <w:t>费城，也可以利用周末或者假期去到纽约，华盛顿或者特拉华游玩。</w:t>
      </w:r>
    </w:p>
    <w:p w14:paraId="110A3413" w14:textId="6D7CA91D" w:rsidR="00CD74BB" w:rsidRPr="003E0E2D" w:rsidRDefault="004D0999" w:rsidP="003E0E2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Pr="004D0999">
        <w:rPr>
          <w:rFonts w:ascii="宋体" w:eastAsia="宋体" w:hAnsi="宋体" w:cstheme="minorEastAsia"/>
          <w:kern w:val="2"/>
          <w:sz w:val="21"/>
        </w:rPr>
        <w:t>202</w:t>
      </w:r>
      <w:r w:rsidR="00D26D2B">
        <w:rPr>
          <w:rFonts w:ascii="宋体" w:eastAsia="宋体" w:hAnsi="宋体" w:cstheme="minorEastAsia"/>
          <w:kern w:val="2"/>
          <w:sz w:val="21"/>
        </w:rPr>
        <w:t>3</w:t>
      </w:r>
      <w:r w:rsidRPr="004D0999">
        <w:rPr>
          <w:rFonts w:ascii="宋体" w:eastAsia="宋体" w:hAnsi="宋体" w:cstheme="minorEastAsia"/>
          <w:kern w:val="2"/>
          <w:sz w:val="21"/>
        </w:rPr>
        <w:t>年QS世界</w:t>
      </w:r>
      <w:r w:rsidR="00D26D2B">
        <w:rPr>
          <w:rFonts w:ascii="宋体" w:eastAsia="宋体" w:hAnsi="宋体" w:cstheme="minorEastAsia" w:hint="eastAsia"/>
          <w:kern w:val="2"/>
          <w:sz w:val="21"/>
        </w:rPr>
        <w:t>大学</w:t>
      </w:r>
      <w:r w:rsidRPr="004D0999">
        <w:rPr>
          <w:rFonts w:ascii="宋体" w:eastAsia="宋体" w:hAnsi="宋体" w:cstheme="minorEastAsia"/>
          <w:kern w:val="2"/>
          <w:sz w:val="21"/>
        </w:rPr>
        <w:t>排名第</w:t>
      </w:r>
      <w:r w:rsidR="00D26D2B">
        <w:rPr>
          <w:rFonts w:ascii="宋体" w:eastAsia="宋体" w:hAnsi="宋体" w:cstheme="minorEastAsia"/>
          <w:kern w:val="2"/>
          <w:sz w:val="21"/>
        </w:rPr>
        <w:t>13</w:t>
      </w:r>
      <w:r w:rsidR="00D26D2B">
        <w:rPr>
          <w:rFonts w:ascii="宋体" w:eastAsia="宋体" w:hAnsi="宋体" w:cstheme="minorEastAsia" w:hint="eastAsia"/>
          <w:kern w:val="2"/>
          <w:sz w:val="21"/>
        </w:rPr>
        <w:t>名；</w:t>
      </w:r>
      <w:r w:rsidR="00D26D2B" w:rsidRPr="00244C4D">
        <w:rPr>
          <w:rFonts w:ascii="宋体" w:eastAsia="宋体" w:hAnsi="宋体" w:cstheme="minorEastAsia" w:hint="eastAsia"/>
          <w:kern w:val="2"/>
          <w:sz w:val="21"/>
        </w:rPr>
        <w:t>202</w:t>
      </w:r>
      <w:r w:rsidR="00D26D2B">
        <w:rPr>
          <w:rFonts w:ascii="宋体" w:eastAsia="宋体" w:hAnsi="宋体" w:cstheme="minorEastAsia"/>
          <w:kern w:val="2"/>
          <w:sz w:val="21"/>
        </w:rPr>
        <w:t xml:space="preserve">3 </w:t>
      </w:r>
      <w:r w:rsidR="00D26D2B" w:rsidRPr="00244C4D">
        <w:rPr>
          <w:rFonts w:ascii="宋体" w:eastAsia="宋体" w:hAnsi="宋体" w:cstheme="minorEastAsia" w:hint="eastAsia"/>
          <w:kern w:val="2"/>
          <w:sz w:val="21"/>
        </w:rPr>
        <w:t>U.S. News世界大学排名第1</w:t>
      </w:r>
      <w:r w:rsidR="00D26D2B">
        <w:rPr>
          <w:rFonts w:ascii="宋体" w:eastAsia="宋体" w:hAnsi="宋体" w:cstheme="minorEastAsia"/>
          <w:kern w:val="2"/>
          <w:sz w:val="21"/>
        </w:rPr>
        <w:t>5</w:t>
      </w:r>
      <w:r w:rsidR="00D26D2B" w:rsidRPr="00244C4D">
        <w:rPr>
          <w:rFonts w:ascii="宋体" w:eastAsia="宋体" w:hAnsi="宋体" w:cstheme="minorEastAsia" w:hint="eastAsia"/>
          <w:kern w:val="2"/>
          <w:sz w:val="21"/>
        </w:rPr>
        <w:t>名，202</w:t>
      </w:r>
      <w:r w:rsidR="00D26D2B">
        <w:rPr>
          <w:rFonts w:ascii="宋体" w:eastAsia="宋体" w:hAnsi="宋体" w:cstheme="minorEastAsia"/>
          <w:kern w:val="2"/>
          <w:sz w:val="21"/>
        </w:rPr>
        <w:t>3</w:t>
      </w:r>
      <w:r w:rsidR="00D26D2B" w:rsidRPr="00244C4D">
        <w:rPr>
          <w:rFonts w:ascii="宋体" w:eastAsia="宋体" w:hAnsi="宋体" w:cstheme="minorEastAsia" w:hint="eastAsia"/>
          <w:kern w:val="2"/>
          <w:sz w:val="21"/>
        </w:rPr>
        <w:t>泰晤士高等教育世界大学排名第1</w:t>
      </w:r>
      <w:r w:rsidR="00D26D2B">
        <w:rPr>
          <w:rFonts w:ascii="宋体" w:eastAsia="宋体" w:hAnsi="宋体" w:cstheme="minorEastAsia"/>
          <w:kern w:val="2"/>
          <w:sz w:val="21"/>
        </w:rPr>
        <w:t>4</w:t>
      </w:r>
      <w:r w:rsidR="00D26D2B" w:rsidRPr="00244C4D">
        <w:rPr>
          <w:rFonts w:ascii="宋体" w:eastAsia="宋体" w:hAnsi="宋体" w:cstheme="minorEastAsia" w:hint="eastAsia"/>
          <w:kern w:val="2"/>
          <w:sz w:val="21"/>
        </w:rPr>
        <w:t>名</w:t>
      </w:r>
      <w:r w:rsidR="00CD74BB">
        <w:rPr>
          <w:rFonts w:ascii="宋体" w:eastAsia="宋体" w:hAnsi="宋体" w:cstheme="minorEastAsia" w:hint="eastAsia"/>
          <w:kern w:val="2"/>
          <w:sz w:val="21"/>
        </w:rPr>
        <w:t>。</w:t>
      </w:r>
    </w:p>
    <w:p w14:paraId="775FA355" w14:textId="23BC92A9" w:rsidR="00CD74BB" w:rsidRPr="003E0E2D" w:rsidRDefault="004500F5" w:rsidP="00CD74BB">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优势学</w:t>
      </w:r>
      <w:r w:rsidRPr="00F31123">
        <w:rPr>
          <w:rFonts w:ascii="宋体" w:eastAsia="宋体" w:hAnsi="宋体" w:cstheme="minorEastAsia" w:hint="eastAsia"/>
          <w:kern w:val="2"/>
          <w:sz w:val="21"/>
        </w:rPr>
        <w:t>科：</w:t>
      </w:r>
      <w:r w:rsidR="00050FB7" w:rsidRPr="00F31123">
        <w:rPr>
          <w:rFonts w:ascii="宋体" w:eastAsia="宋体" w:hAnsi="宋体" w:cstheme="minorEastAsia" w:hint="eastAsia"/>
          <w:kern w:val="2"/>
          <w:sz w:val="21"/>
        </w:rPr>
        <w:t>商学</w:t>
      </w:r>
      <w:r w:rsidR="003733F3" w:rsidRPr="00F31123">
        <w:rPr>
          <w:rFonts w:ascii="宋体" w:eastAsia="宋体" w:hAnsi="宋体" w:cstheme="minorEastAsia" w:hint="eastAsia"/>
          <w:kern w:val="2"/>
          <w:sz w:val="21"/>
        </w:rPr>
        <w:t>（</w:t>
      </w:r>
      <w:r w:rsidR="0097084A" w:rsidRPr="00F31123">
        <w:rPr>
          <w:rFonts w:ascii="宋体" w:eastAsia="宋体" w:hAnsi="宋体" w:cstheme="minorEastAsia" w:hint="eastAsia"/>
          <w:kern w:val="2"/>
          <w:sz w:val="21"/>
        </w:rPr>
        <w:t>QS</w:t>
      </w:r>
      <w:r w:rsidR="0097084A" w:rsidRPr="00F31123">
        <w:rPr>
          <w:rFonts w:ascii="宋体" w:eastAsia="宋体" w:hAnsi="宋体" w:cstheme="minorEastAsia"/>
          <w:kern w:val="2"/>
          <w:sz w:val="21"/>
        </w:rPr>
        <w:t xml:space="preserve"> </w:t>
      </w:r>
      <w:r w:rsidR="0097084A" w:rsidRPr="00F31123">
        <w:rPr>
          <w:rFonts w:ascii="宋体" w:eastAsia="宋体" w:hAnsi="宋体" w:cstheme="minorEastAsia" w:hint="eastAsia"/>
          <w:kern w:val="2"/>
          <w:sz w:val="21"/>
        </w:rPr>
        <w:t>专业排名</w:t>
      </w:r>
      <w:r w:rsidR="00A979B3" w:rsidRPr="00F31123">
        <w:rPr>
          <w:rFonts w:ascii="宋体" w:eastAsia="宋体" w:hAnsi="宋体" w:cstheme="minorEastAsia" w:hint="eastAsia"/>
          <w:kern w:val="2"/>
          <w:sz w:val="21"/>
        </w:rPr>
        <w:t>第</w:t>
      </w:r>
      <w:r w:rsidR="003733F3" w:rsidRPr="00F31123">
        <w:rPr>
          <w:rFonts w:ascii="宋体" w:eastAsia="宋体" w:hAnsi="宋体" w:cstheme="minorEastAsia" w:hint="eastAsia"/>
          <w:kern w:val="2"/>
          <w:sz w:val="21"/>
        </w:rPr>
        <w:t>6）</w:t>
      </w:r>
      <w:r w:rsidR="00050FB7" w:rsidRPr="00F31123">
        <w:rPr>
          <w:rFonts w:ascii="宋体" w:eastAsia="宋体" w:hAnsi="宋体" w:cstheme="minorEastAsia" w:hint="eastAsia"/>
          <w:kern w:val="2"/>
          <w:sz w:val="21"/>
        </w:rPr>
        <w:t>、</w:t>
      </w:r>
      <w:r w:rsidR="0097084A" w:rsidRPr="00F31123">
        <w:rPr>
          <w:rFonts w:ascii="宋体" w:eastAsia="宋体" w:hAnsi="宋体" w:cstheme="minorEastAsia" w:hint="eastAsia"/>
          <w:kern w:val="2"/>
          <w:sz w:val="21"/>
        </w:rPr>
        <w:t>会计金融（QS</w:t>
      </w:r>
      <w:r w:rsidR="00A979B3" w:rsidRPr="00F31123">
        <w:rPr>
          <w:rFonts w:ascii="宋体" w:eastAsia="宋体" w:hAnsi="宋体" w:cstheme="minorEastAsia" w:hint="eastAsia"/>
          <w:kern w:val="2"/>
          <w:sz w:val="21"/>
        </w:rPr>
        <w:t>专业</w:t>
      </w:r>
      <w:r w:rsidR="0097084A" w:rsidRPr="00F31123">
        <w:rPr>
          <w:rFonts w:ascii="宋体" w:eastAsia="宋体" w:hAnsi="宋体" w:cstheme="minorEastAsia" w:hint="eastAsia"/>
          <w:kern w:val="2"/>
          <w:sz w:val="21"/>
        </w:rPr>
        <w:t>排名</w:t>
      </w:r>
      <w:r w:rsidR="00A979B3" w:rsidRPr="00F31123">
        <w:rPr>
          <w:rFonts w:ascii="宋体" w:eastAsia="宋体" w:hAnsi="宋体" w:cstheme="minorEastAsia" w:hint="eastAsia"/>
          <w:kern w:val="2"/>
          <w:sz w:val="21"/>
        </w:rPr>
        <w:t>第</w:t>
      </w:r>
      <w:r w:rsidR="0097084A" w:rsidRPr="00F31123">
        <w:rPr>
          <w:rFonts w:ascii="宋体" w:eastAsia="宋体" w:hAnsi="宋体" w:cstheme="minorEastAsia" w:hint="eastAsia"/>
          <w:kern w:val="2"/>
          <w:sz w:val="21"/>
        </w:rPr>
        <w:t>6）、</w:t>
      </w:r>
      <w:r w:rsidR="003733F3" w:rsidRPr="00F31123">
        <w:rPr>
          <w:rFonts w:ascii="宋体" w:eastAsia="宋体" w:hAnsi="宋体" w:cstheme="minorEastAsia" w:hint="eastAsia"/>
          <w:kern w:val="2"/>
          <w:sz w:val="21"/>
        </w:rPr>
        <w:t>统计</w:t>
      </w:r>
      <w:r w:rsidR="00C44584" w:rsidRPr="00F31123">
        <w:rPr>
          <w:rFonts w:ascii="宋体" w:eastAsia="宋体" w:hAnsi="宋体" w:cstheme="minorEastAsia" w:hint="eastAsia"/>
          <w:kern w:val="2"/>
          <w:sz w:val="21"/>
        </w:rPr>
        <w:t>学</w:t>
      </w:r>
      <w:r w:rsidR="003733F3" w:rsidRPr="00F31123">
        <w:rPr>
          <w:rFonts w:ascii="宋体" w:eastAsia="宋体" w:hAnsi="宋体" w:cstheme="minorEastAsia" w:hint="eastAsia"/>
          <w:kern w:val="2"/>
          <w:sz w:val="21"/>
        </w:rPr>
        <w:t>(</w:t>
      </w:r>
      <w:r w:rsidR="00C44584" w:rsidRPr="00F31123">
        <w:rPr>
          <w:rFonts w:ascii="宋体" w:eastAsia="宋体" w:hAnsi="宋体" w:cstheme="minorEastAsia" w:hint="eastAsia"/>
          <w:kern w:val="2"/>
          <w:sz w:val="21"/>
        </w:rPr>
        <w:t>QS专业排名第1</w:t>
      </w:r>
      <w:r w:rsidR="00C44584" w:rsidRPr="00F31123">
        <w:rPr>
          <w:rFonts w:ascii="宋体" w:eastAsia="宋体" w:hAnsi="宋体" w:cstheme="minorEastAsia"/>
          <w:kern w:val="2"/>
          <w:sz w:val="21"/>
        </w:rPr>
        <w:t>2</w:t>
      </w:r>
      <w:r w:rsidR="003733F3" w:rsidRPr="00F31123">
        <w:rPr>
          <w:rFonts w:ascii="宋体" w:eastAsia="宋体" w:hAnsi="宋体" w:cstheme="minorEastAsia"/>
          <w:kern w:val="2"/>
          <w:sz w:val="21"/>
        </w:rPr>
        <w:t>)</w:t>
      </w:r>
      <w:r w:rsidR="003733F3"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教育学</w:t>
      </w:r>
      <w:r w:rsidR="003733F3" w:rsidRPr="00F31123">
        <w:rPr>
          <w:rFonts w:ascii="宋体" w:eastAsia="宋体" w:hAnsi="宋体" w:cstheme="minorEastAsia" w:hint="eastAsia"/>
          <w:kern w:val="2"/>
          <w:sz w:val="21"/>
        </w:rPr>
        <w:t>（</w:t>
      </w:r>
      <w:r w:rsidR="00C44584" w:rsidRPr="00F31123">
        <w:rPr>
          <w:rFonts w:ascii="宋体" w:eastAsia="宋体" w:hAnsi="宋体" w:cstheme="minorEastAsia" w:hint="eastAsia"/>
          <w:kern w:val="2"/>
          <w:sz w:val="21"/>
        </w:rPr>
        <w:t>美国教育学专业排名第</w:t>
      </w:r>
      <w:r w:rsidR="003733F3" w:rsidRPr="00F31123">
        <w:rPr>
          <w:rFonts w:ascii="宋体" w:eastAsia="宋体" w:hAnsi="宋体" w:cstheme="minorEastAsia" w:hint="eastAsia"/>
          <w:kern w:val="2"/>
          <w:sz w:val="21"/>
        </w:rPr>
        <w:t>2）</w:t>
      </w:r>
      <w:r w:rsidR="00050FB7" w:rsidRPr="00F31123">
        <w:rPr>
          <w:rFonts w:ascii="宋体" w:eastAsia="宋体" w:hAnsi="宋体" w:cstheme="minorEastAsia" w:hint="eastAsia"/>
          <w:kern w:val="2"/>
          <w:sz w:val="21"/>
        </w:rPr>
        <w:t>、经济学</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13</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、历史学</w:t>
      </w:r>
      <w:r w:rsidR="00C44584" w:rsidRPr="00F31123">
        <w:rPr>
          <w:rFonts w:ascii="宋体" w:eastAsia="宋体" w:hAnsi="宋体" w:cstheme="minorEastAsia" w:hint="eastAsia"/>
          <w:kern w:val="2"/>
          <w:sz w:val="21"/>
        </w:rPr>
        <w:t>（QS专业排名第</w:t>
      </w:r>
      <w:r w:rsidR="00C44584" w:rsidRPr="00F31123">
        <w:rPr>
          <w:rFonts w:ascii="宋体" w:eastAsia="宋体" w:hAnsi="宋体" w:cstheme="minorEastAsia"/>
          <w:kern w:val="2"/>
          <w:sz w:val="21"/>
        </w:rPr>
        <w:t>25</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、法学</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27</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、英语</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17</w:t>
      </w:r>
      <w:r w:rsidR="00C44584" w:rsidRPr="00F31123">
        <w:rPr>
          <w:rFonts w:ascii="宋体" w:eastAsia="宋体" w:hAnsi="宋体" w:cstheme="minorEastAsia" w:hint="eastAsia"/>
          <w:kern w:val="2"/>
          <w:sz w:val="21"/>
        </w:rPr>
        <w:t>）</w:t>
      </w:r>
      <w:r w:rsidR="00F31123" w:rsidRPr="00F31123">
        <w:rPr>
          <w:rFonts w:ascii="宋体" w:eastAsia="宋体" w:hAnsi="宋体" w:cstheme="minorEastAsia" w:hint="eastAsia"/>
          <w:kern w:val="2"/>
          <w:sz w:val="21"/>
        </w:rPr>
        <w:t>、心理学（QS专业排名第5）、医学（QS专业排名第1</w:t>
      </w:r>
      <w:r w:rsidR="00F31123" w:rsidRPr="00F31123">
        <w:rPr>
          <w:rFonts w:ascii="宋体" w:eastAsia="宋体" w:hAnsi="宋体" w:cstheme="minorEastAsia"/>
          <w:kern w:val="2"/>
          <w:sz w:val="21"/>
        </w:rPr>
        <w:t>5</w:t>
      </w:r>
      <w:r w:rsidR="00F31123" w:rsidRPr="00F31123">
        <w:rPr>
          <w:rFonts w:ascii="宋体" w:eastAsia="宋体" w:hAnsi="宋体" w:cstheme="minorEastAsia" w:hint="eastAsia"/>
          <w:kern w:val="2"/>
          <w:sz w:val="21"/>
        </w:rPr>
        <w:t>）、护理（QS专业排名第1）</w:t>
      </w:r>
      <w:r w:rsidR="00050FB7" w:rsidRPr="00F31123">
        <w:rPr>
          <w:rFonts w:ascii="宋体" w:eastAsia="宋体" w:hAnsi="宋体" w:cstheme="minorEastAsia" w:hint="eastAsia"/>
          <w:kern w:val="2"/>
          <w:sz w:val="21"/>
        </w:rPr>
        <w:t>等</w:t>
      </w:r>
      <w:r>
        <w:rPr>
          <w:rFonts w:ascii="宋体" w:eastAsia="宋体" w:hAnsi="宋体" w:cstheme="minorEastAsia" w:hint="eastAsia"/>
          <w:kern w:val="2"/>
          <w:sz w:val="21"/>
        </w:rPr>
        <w:t>。</w:t>
      </w: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4322185B" w14:textId="14533091" w:rsidR="00914AED" w:rsidRDefault="003733F3"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proofErr w:type="gramStart"/>
      <w:r>
        <w:rPr>
          <w:rFonts w:ascii="宋体" w:eastAsia="宋体" w:hAnsi="宋体" w:cstheme="minorEastAsia" w:hint="eastAsia"/>
          <w:kern w:val="2"/>
          <w:sz w:val="21"/>
        </w:rPr>
        <w:t>宾大</w:t>
      </w:r>
      <w:r w:rsidRPr="00914AED">
        <w:rPr>
          <w:rFonts w:ascii="宋体" w:eastAsia="宋体" w:hAnsi="宋体" w:cstheme="minorEastAsia" w:hint="eastAsia"/>
          <w:kern w:val="2"/>
          <w:sz w:val="21"/>
        </w:rPr>
        <w:t>开放</w:t>
      </w:r>
      <w:proofErr w:type="gramEnd"/>
      <w:r w:rsidRPr="00914AED">
        <w:rPr>
          <w:rFonts w:ascii="宋体" w:eastAsia="宋体" w:hAnsi="宋体" w:cstheme="minorEastAsia" w:hint="eastAsia"/>
          <w:kern w:val="2"/>
          <w:sz w:val="21"/>
        </w:rPr>
        <w:t>人文社科学院、工程学院和</w:t>
      </w:r>
      <w:proofErr w:type="gramStart"/>
      <w:r w:rsidRPr="00914AED">
        <w:rPr>
          <w:rFonts w:ascii="宋体" w:eastAsia="宋体" w:hAnsi="宋体" w:cstheme="minorEastAsia" w:hint="eastAsia"/>
          <w:kern w:val="2"/>
          <w:sz w:val="21"/>
        </w:rPr>
        <w:t>沃顿</w:t>
      </w:r>
      <w:proofErr w:type="gramEnd"/>
      <w:r w:rsidRPr="00914AED">
        <w:rPr>
          <w:rFonts w:ascii="宋体" w:eastAsia="宋体" w:hAnsi="宋体" w:cstheme="minorEastAsia" w:hint="eastAsia"/>
          <w:kern w:val="2"/>
          <w:sz w:val="21"/>
        </w:rPr>
        <w:t>商学院给交流生；</w:t>
      </w:r>
      <w:r w:rsidR="008C2D70" w:rsidRPr="0028595C">
        <w:rPr>
          <w:rFonts w:ascii="宋体" w:eastAsia="宋体" w:hAnsi="宋体" w:cstheme="minorEastAsia" w:hint="eastAsia"/>
          <w:kern w:val="2"/>
          <w:sz w:val="21"/>
        </w:rPr>
        <w:t>学生可通过</w:t>
      </w:r>
      <w:r w:rsidR="00914AED">
        <w:rPr>
          <w:rFonts w:ascii="宋体" w:eastAsia="宋体" w:hAnsi="宋体" w:cstheme="minorEastAsia" w:hint="eastAsia"/>
          <w:kern w:val="2"/>
          <w:sz w:val="21"/>
        </w:rPr>
        <w:t>宾夕法尼亚</w:t>
      </w:r>
      <w:r w:rsidR="008C2D70">
        <w:rPr>
          <w:rFonts w:ascii="宋体" w:eastAsia="宋体" w:hAnsi="宋体" w:cstheme="minorEastAsia" w:hint="eastAsia"/>
          <w:kern w:val="2"/>
          <w:sz w:val="21"/>
        </w:rPr>
        <w:t>大学</w:t>
      </w:r>
      <w:r w:rsidR="008C2D70" w:rsidRPr="0028595C">
        <w:rPr>
          <w:rFonts w:ascii="宋体" w:eastAsia="宋体" w:hAnsi="宋体" w:cstheme="minorEastAsia" w:hint="eastAsia"/>
          <w:kern w:val="2"/>
          <w:sz w:val="21"/>
        </w:rPr>
        <w:t>注册学习该校</w:t>
      </w:r>
      <w:r>
        <w:rPr>
          <w:rFonts w:ascii="宋体" w:eastAsia="宋体" w:hAnsi="宋体" w:cstheme="minorEastAsia" w:hint="eastAsia"/>
          <w:kern w:val="2"/>
          <w:sz w:val="21"/>
        </w:rPr>
        <w:t>开放学院的</w:t>
      </w:r>
      <w:r w:rsidR="008C2D70" w:rsidRPr="0028595C">
        <w:rPr>
          <w:rFonts w:ascii="宋体" w:eastAsia="宋体" w:hAnsi="宋体" w:cstheme="minorEastAsia" w:hint="eastAsia"/>
          <w:kern w:val="2"/>
          <w:sz w:val="21"/>
        </w:rPr>
        <w:t>本科专业课程</w:t>
      </w:r>
      <w:r w:rsidR="008C2D70" w:rsidRPr="0028595C">
        <w:rPr>
          <w:rFonts w:ascii="宋体" w:eastAsia="宋体" w:hAnsi="宋体" w:cstheme="minorEastAsia"/>
          <w:kern w:val="2"/>
          <w:sz w:val="21"/>
        </w:rPr>
        <w:t>，并</w:t>
      </w:r>
      <w:proofErr w:type="gramStart"/>
      <w:r w:rsidR="008C2D70" w:rsidRPr="0028595C">
        <w:rPr>
          <w:rFonts w:ascii="宋体" w:eastAsia="宋体" w:hAnsi="宋体" w:cstheme="minorEastAsia"/>
          <w:kern w:val="2"/>
          <w:sz w:val="21"/>
        </w:rPr>
        <w:t>获得</w:t>
      </w:r>
      <w:r w:rsidR="00914AED">
        <w:rPr>
          <w:rFonts w:ascii="宋体" w:eastAsia="宋体" w:hAnsi="宋体" w:cstheme="minorEastAsia" w:hint="eastAsia"/>
          <w:kern w:val="2"/>
          <w:sz w:val="21"/>
        </w:rPr>
        <w:t>宾</w:t>
      </w:r>
      <w:r w:rsidR="008C2D70">
        <w:rPr>
          <w:rFonts w:ascii="宋体" w:eastAsia="宋体" w:hAnsi="宋体" w:cstheme="minorEastAsia"/>
          <w:kern w:val="2"/>
          <w:sz w:val="21"/>
        </w:rPr>
        <w:t>大</w:t>
      </w:r>
      <w:r w:rsidR="008C2D70" w:rsidRPr="0028595C">
        <w:rPr>
          <w:rFonts w:ascii="宋体" w:eastAsia="宋体" w:hAnsi="宋体" w:cstheme="minorEastAsia"/>
          <w:kern w:val="2"/>
          <w:sz w:val="21"/>
        </w:rPr>
        <w:t>提供</w:t>
      </w:r>
      <w:proofErr w:type="gramEnd"/>
      <w:r w:rsidR="008C2D70" w:rsidRPr="0028595C">
        <w:rPr>
          <w:rFonts w:ascii="宋体" w:eastAsia="宋体" w:hAnsi="宋体" w:cstheme="minorEastAsia"/>
          <w:kern w:val="2"/>
          <w:sz w:val="21"/>
        </w:rPr>
        <w:t>的官方成绩单以及相应学分，同时可申请获得教授推荐信，为以后申</w:t>
      </w:r>
      <w:proofErr w:type="gramStart"/>
      <w:r w:rsidR="008C2D70" w:rsidRPr="0028595C">
        <w:rPr>
          <w:rFonts w:ascii="宋体" w:eastAsia="宋体" w:hAnsi="宋体" w:cstheme="minorEastAsia"/>
          <w:kern w:val="2"/>
          <w:sz w:val="21"/>
        </w:rPr>
        <w:t>研</w:t>
      </w:r>
      <w:proofErr w:type="gramEnd"/>
      <w:r w:rsidR="008C2D70" w:rsidRPr="0028595C">
        <w:rPr>
          <w:rFonts w:ascii="宋体" w:eastAsia="宋体" w:hAnsi="宋体" w:cstheme="minorEastAsia"/>
          <w:kern w:val="2"/>
          <w:sz w:val="21"/>
        </w:rPr>
        <w:t>助力；</w:t>
      </w:r>
      <w:r>
        <w:rPr>
          <w:rFonts w:ascii="宋体" w:eastAsia="宋体" w:hAnsi="宋体" w:cstheme="minorEastAsia" w:hint="eastAsia"/>
          <w:kern w:val="2"/>
          <w:sz w:val="21"/>
        </w:rPr>
        <w:t>交流</w:t>
      </w:r>
      <w:r w:rsidRPr="00A0699E">
        <w:rPr>
          <w:rFonts w:ascii="宋体" w:eastAsia="宋体" w:hAnsi="宋体" w:cstheme="minorEastAsia"/>
          <w:kern w:val="2"/>
          <w:sz w:val="21"/>
        </w:rPr>
        <w:t>学生每学期可以</w:t>
      </w:r>
      <w:r>
        <w:rPr>
          <w:rFonts w:ascii="宋体" w:eastAsia="宋体" w:hAnsi="宋体" w:cstheme="minorEastAsia" w:hint="eastAsia"/>
          <w:kern w:val="2"/>
          <w:sz w:val="21"/>
        </w:rPr>
        <w:t>修读</w:t>
      </w:r>
      <w:proofErr w:type="gramStart"/>
      <w:r>
        <w:rPr>
          <w:rFonts w:ascii="宋体" w:eastAsia="宋体" w:hAnsi="宋体" w:cstheme="minorEastAsia" w:hint="eastAsia"/>
          <w:kern w:val="2"/>
          <w:sz w:val="21"/>
        </w:rPr>
        <w:t>4个宾大学分</w:t>
      </w:r>
      <w:proofErr w:type="gramEnd"/>
      <w:r w:rsidRPr="00A0699E">
        <w:rPr>
          <w:rFonts w:ascii="宋体" w:eastAsia="宋体" w:hAnsi="宋体" w:cstheme="minorEastAsia"/>
          <w:kern w:val="2"/>
          <w:sz w:val="21"/>
        </w:rPr>
        <w:t>（</w:t>
      </w:r>
      <w:r w:rsidRPr="00914AED">
        <w:rPr>
          <w:rFonts w:ascii="宋体" w:eastAsia="宋体" w:hAnsi="宋体" w:cstheme="minorEastAsia" w:hint="eastAsia"/>
          <w:kern w:val="2"/>
          <w:sz w:val="21"/>
        </w:rPr>
        <w:t>4门课，相当于其他美国大学1</w:t>
      </w:r>
      <w:r w:rsidRPr="00914AED">
        <w:rPr>
          <w:rFonts w:ascii="宋体" w:eastAsia="宋体" w:hAnsi="宋体" w:cstheme="minorEastAsia"/>
          <w:kern w:val="2"/>
          <w:sz w:val="21"/>
        </w:rPr>
        <w:t>6</w:t>
      </w:r>
      <w:r w:rsidRPr="00914AED">
        <w:rPr>
          <w:rFonts w:ascii="宋体" w:eastAsia="宋体" w:hAnsi="宋体" w:cstheme="minorEastAsia" w:hint="eastAsia"/>
          <w:kern w:val="2"/>
          <w:sz w:val="21"/>
        </w:rPr>
        <w:t>个学分</w:t>
      </w:r>
      <w:r w:rsidRPr="00A0699E">
        <w:rPr>
          <w:rFonts w:ascii="宋体" w:eastAsia="宋体" w:hAnsi="宋体" w:cstheme="minorEastAsia"/>
          <w:kern w:val="2"/>
          <w:sz w:val="21"/>
        </w:rPr>
        <w:t>）的课程</w:t>
      </w:r>
      <w:r>
        <w:rPr>
          <w:rFonts w:ascii="宋体" w:eastAsia="宋体" w:hAnsi="宋体" w:cstheme="minorEastAsia" w:hint="eastAsia"/>
          <w:kern w:val="2"/>
          <w:sz w:val="21"/>
        </w:rPr>
        <w:t>，</w:t>
      </w:r>
      <w:r w:rsidR="003E0E2D">
        <w:rPr>
          <w:rFonts w:ascii="宋体" w:eastAsia="宋体" w:hAnsi="宋体" w:cstheme="minorEastAsia" w:hint="eastAsia"/>
          <w:kern w:val="2"/>
          <w:sz w:val="21"/>
        </w:rPr>
        <w:t>学</w:t>
      </w:r>
      <w:r w:rsidR="00914AED" w:rsidRPr="00914AED">
        <w:rPr>
          <w:rFonts w:ascii="宋体" w:eastAsia="宋体" w:hAnsi="宋体" w:cstheme="minorEastAsia" w:hint="eastAsia"/>
          <w:kern w:val="2"/>
          <w:sz w:val="21"/>
        </w:rPr>
        <w:t>生可以在注册2门人文社科学院课程的基础上，注册2门工程学院</w:t>
      </w:r>
      <w:proofErr w:type="gramStart"/>
      <w:r w:rsidR="00914AED" w:rsidRPr="00914AED">
        <w:rPr>
          <w:rFonts w:ascii="宋体" w:eastAsia="宋体" w:hAnsi="宋体" w:cstheme="minorEastAsia" w:hint="eastAsia"/>
          <w:kern w:val="2"/>
          <w:sz w:val="21"/>
        </w:rPr>
        <w:t>或者沃顿商学院</w:t>
      </w:r>
      <w:proofErr w:type="gramEnd"/>
      <w:r w:rsidR="00914AED" w:rsidRPr="00914AED">
        <w:rPr>
          <w:rFonts w:ascii="宋体" w:eastAsia="宋体" w:hAnsi="宋体" w:cstheme="minorEastAsia" w:hint="eastAsia"/>
          <w:kern w:val="2"/>
          <w:sz w:val="21"/>
        </w:rPr>
        <w:t>课程进行学习</w:t>
      </w:r>
      <w:r w:rsidR="00E43A26">
        <w:rPr>
          <w:rFonts w:ascii="宋体" w:eastAsia="宋体" w:hAnsi="宋体" w:cstheme="minorEastAsia" w:hint="eastAsia"/>
          <w:kern w:val="2"/>
          <w:sz w:val="21"/>
        </w:rPr>
        <w:t>。</w:t>
      </w:r>
    </w:p>
    <w:p w14:paraId="0E837DBC" w14:textId="1069BA70" w:rsidR="008C2D70" w:rsidRPr="00851DDF"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12"/>
        <w:gridCol w:w="3104"/>
        <w:gridCol w:w="3100"/>
      </w:tblGrid>
      <w:tr w:rsidR="00DD27A0" w:rsidRPr="00453F95" w14:paraId="4C8655EA" w14:textId="77777777" w:rsidTr="00F31123">
        <w:tc>
          <w:tcPr>
            <w:tcW w:w="3221" w:type="dxa"/>
            <w:shd w:val="clear" w:color="auto" w:fill="auto"/>
          </w:tcPr>
          <w:p w14:paraId="7BD5C0C8" w14:textId="3B59D2BF" w:rsidR="00851DDF" w:rsidRPr="00F31123" w:rsidRDefault="00851DDF" w:rsidP="00851DDF">
            <w:pPr>
              <w:pStyle w:val="a3"/>
              <w:widowControl/>
              <w:spacing w:beforeAutospacing="0" w:afterAutospacing="0" w:line="360" w:lineRule="auto"/>
              <w:jc w:val="center"/>
              <w:rPr>
                <w:rFonts w:ascii="宋体" w:eastAsia="宋体" w:hAnsi="宋体" w:cstheme="minorEastAsia"/>
                <w:b/>
                <w:bCs/>
                <w:kern w:val="2"/>
                <w:sz w:val="21"/>
              </w:rPr>
            </w:pPr>
            <w:r w:rsidRPr="00F31123">
              <w:rPr>
                <w:rFonts w:ascii="宋体" w:eastAsia="宋体" w:hAnsi="宋体" w:cstheme="minorEastAsia" w:hint="eastAsia"/>
                <w:b/>
                <w:bCs/>
                <w:kern w:val="2"/>
                <w:sz w:val="21"/>
              </w:rPr>
              <w:t>人文</w:t>
            </w:r>
            <w:r w:rsidR="00F31123" w:rsidRPr="00F31123">
              <w:rPr>
                <w:rFonts w:ascii="宋体" w:eastAsia="宋体" w:hAnsi="宋体" w:cstheme="minorEastAsia" w:hint="eastAsia"/>
                <w:b/>
                <w:bCs/>
                <w:kern w:val="2"/>
                <w:sz w:val="21"/>
              </w:rPr>
              <w:t>社科</w:t>
            </w:r>
            <w:r w:rsidRPr="00F31123">
              <w:rPr>
                <w:rFonts w:ascii="宋体" w:eastAsia="宋体" w:hAnsi="宋体" w:cstheme="minorEastAsia" w:hint="eastAsia"/>
                <w:b/>
                <w:bCs/>
                <w:kern w:val="2"/>
                <w:sz w:val="21"/>
              </w:rPr>
              <w:t>学院</w:t>
            </w:r>
          </w:p>
        </w:tc>
        <w:tc>
          <w:tcPr>
            <w:tcW w:w="3212" w:type="dxa"/>
            <w:shd w:val="clear" w:color="auto" w:fill="auto"/>
          </w:tcPr>
          <w:p w14:paraId="5251B88F" w14:textId="2F2B0ECA" w:rsidR="00851DDF" w:rsidRPr="00F31123" w:rsidRDefault="00F31123" w:rsidP="00851DDF">
            <w:pPr>
              <w:pStyle w:val="a3"/>
              <w:widowControl/>
              <w:spacing w:beforeAutospacing="0" w:afterAutospacing="0" w:line="360" w:lineRule="auto"/>
              <w:jc w:val="center"/>
              <w:rPr>
                <w:rFonts w:ascii="宋体" w:eastAsia="宋体" w:hAnsi="宋体" w:cstheme="minorEastAsia"/>
                <w:b/>
                <w:bCs/>
                <w:kern w:val="2"/>
                <w:sz w:val="21"/>
              </w:rPr>
            </w:pPr>
            <w:r w:rsidRPr="00F31123">
              <w:rPr>
                <w:rFonts w:ascii="宋体" w:eastAsia="宋体" w:hAnsi="宋体" w:cstheme="minorEastAsia" w:hint="eastAsia"/>
                <w:b/>
                <w:bCs/>
                <w:kern w:val="2"/>
                <w:sz w:val="21"/>
              </w:rPr>
              <w:t>工程</w:t>
            </w:r>
            <w:r w:rsidR="00851DDF" w:rsidRPr="00F31123">
              <w:rPr>
                <w:rFonts w:ascii="宋体" w:eastAsia="宋体" w:hAnsi="宋体" w:cstheme="minorEastAsia" w:hint="eastAsia"/>
                <w:b/>
                <w:bCs/>
                <w:kern w:val="2"/>
                <w:sz w:val="21"/>
              </w:rPr>
              <w:t>学院</w:t>
            </w:r>
          </w:p>
        </w:tc>
        <w:tc>
          <w:tcPr>
            <w:tcW w:w="3217" w:type="dxa"/>
            <w:shd w:val="clear" w:color="auto" w:fill="auto"/>
          </w:tcPr>
          <w:p w14:paraId="24222230" w14:textId="10C4E1E1" w:rsidR="00851DDF" w:rsidRPr="00F31123" w:rsidRDefault="00F31123" w:rsidP="00851DDF">
            <w:pPr>
              <w:pStyle w:val="a3"/>
              <w:widowControl/>
              <w:spacing w:beforeAutospacing="0" w:afterAutospacing="0" w:line="360" w:lineRule="auto"/>
              <w:jc w:val="center"/>
              <w:rPr>
                <w:rFonts w:ascii="宋体" w:eastAsia="宋体" w:hAnsi="宋体" w:cstheme="minorEastAsia"/>
                <w:b/>
                <w:bCs/>
                <w:kern w:val="2"/>
                <w:sz w:val="21"/>
              </w:rPr>
            </w:pPr>
            <w:proofErr w:type="gramStart"/>
            <w:r w:rsidRPr="00F31123">
              <w:rPr>
                <w:rFonts w:ascii="宋体" w:eastAsia="宋体" w:hAnsi="宋体" w:cstheme="minorEastAsia" w:hint="eastAsia"/>
                <w:b/>
                <w:bCs/>
                <w:kern w:val="2"/>
                <w:sz w:val="21"/>
              </w:rPr>
              <w:t>沃顿商学院</w:t>
            </w:r>
            <w:proofErr w:type="gramEnd"/>
          </w:p>
        </w:tc>
      </w:tr>
      <w:tr w:rsidR="00DD27A0" w:rsidRPr="00453F95" w14:paraId="52601805" w14:textId="77777777" w:rsidTr="00FB08A8">
        <w:tc>
          <w:tcPr>
            <w:tcW w:w="3221" w:type="dxa"/>
          </w:tcPr>
          <w:p w14:paraId="589AE0FA" w14:textId="29AF7FFC" w:rsidR="00851DDF" w:rsidRPr="00CC4225" w:rsidRDefault="00851DDF"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历史</w:t>
            </w:r>
            <w:r w:rsidR="00DD27A0" w:rsidRPr="00CC4225">
              <w:rPr>
                <w:rFonts w:ascii="宋体" w:eastAsia="宋体" w:hAnsi="宋体" w:cstheme="minorEastAsia" w:hint="eastAsia"/>
                <w:kern w:val="2"/>
                <w:sz w:val="21"/>
              </w:rPr>
              <w:t>、政治、哲学</w:t>
            </w:r>
          </w:p>
        </w:tc>
        <w:tc>
          <w:tcPr>
            <w:tcW w:w="3212" w:type="dxa"/>
          </w:tcPr>
          <w:p w14:paraId="48B5B109" w14:textId="09F804CC" w:rsidR="00851DDF" w:rsidRPr="00CC4225" w:rsidRDefault="00FB08A8" w:rsidP="00851DDF">
            <w:pPr>
              <w:pStyle w:val="a3"/>
              <w:widowControl/>
              <w:tabs>
                <w:tab w:val="left" w:pos="2040"/>
              </w:tabs>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化学工程</w:t>
            </w:r>
          </w:p>
        </w:tc>
        <w:tc>
          <w:tcPr>
            <w:tcW w:w="3217" w:type="dxa"/>
            <w:shd w:val="clear" w:color="auto" w:fill="auto"/>
          </w:tcPr>
          <w:p w14:paraId="7D55746B" w14:textId="41D95D9B" w:rsidR="00851DDF" w:rsidRPr="00FB08A8" w:rsidRDefault="00FB08A8"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会计</w:t>
            </w:r>
          </w:p>
        </w:tc>
      </w:tr>
      <w:tr w:rsidR="00DD27A0" w:rsidRPr="00453F95" w14:paraId="46E7FA01" w14:textId="77777777" w:rsidTr="00FB08A8">
        <w:tc>
          <w:tcPr>
            <w:tcW w:w="3221" w:type="dxa"/>
          </w:tcPr>
          <w:p w14:paraId="4B864810" w14:textId="55A59DD8" w:rsidR="00851DDF" w:rsidRPr="00CC4225" w:rsidRDefault="00DD27A0"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物理、化学、生物</w:t>
            </w:r>
          </w:p>
        </w:tc>
        <w:tc>
          <w:tcPr>
            <w:tcW w:w="3212" w:type="dxa"/>
          </w:tcPr>
          <w:p w14:paraId="79877C41" w14:textId="326FD8F3" w:rsidR="00851DDF" w:rsidRPr="00CC4225" w:rsidRDefault="00FB08A8"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环境工程</w:t>
            </w:r>
          </w:p>
        </w:tc>
        <w:tc>
          <w:tcPr>
            <w:tcW w:w="3217" w:type="dxa"/>
            <w:shd w:val="clear" w:color="auto" w:fill="auto"/>
          </w:tcPr>
          <w:p w14:paraId="5DB6BFC6" w14:textId="626A6D1F" w:rsidR="00851DDF" w:rsidRPr="00FB08A8" w:rsidRDefault="009F7033"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统计</w:t>
            </w:r>
          </w:p>
        </w:tc>
      </w:tr>
      <w:tr w:rsidR="00DD27A0" w:rsidRPr="00453F95" w14:paraId="39F21966" w14:textId="77777777" w:rsidTr="00FB08A8">
        <w:tc>
          <w:tcPr>
            <w:tcW w:w="3221" w:type="dxa"/>
          </w:tcPr>
          <w:p w14:paraId="4C6EC17E" w14:textId="388F2A3A" w:rsidR="00851DDF" w:rsidRPr="00CC4225" w:rsidRDefault="00DD27A0"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英语、文学、艺术史</w:t>
            </w:r>
          </w:p>
        </w:tc>
        <w:tc>
          <w:tcPr>
            <w:tcW w:w="3212" w:type="dxa"/>
          </w:tcPr>
          <w:p w14:paraId="5001E367" w14:textId="6E3472BE" w:rsidR="00851DDF" w:rsidRPr="00CC4225" w:rsidRDefault="00FB08A8"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材料科学/工程</w:t>
            </w:r>
          </w:p>
        </w:tc>
        <w:tc>
          <w:tcPr>
            <w:tcW w:w="3217" w:type="dxa"/>
            <w:shd w:val="clear" w:color="auto" w:fill="auto"/>
          </w:tcPr>
          <w:p w14:paraId="737DBE15" w14:textId="12EE7F4A" w:rsidR="00851DDF" w:rsidRPr="00FB08A8" w:rsidRDefault="00F31123"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市场</w:t>
            </w:r>
          </w:p>
        </w:tc>
      </w:tr>
      <w:tr w:rsidR="00DD27A0" w:rsidRPr="00453F95" w14:paraId="608A2605" w14:textId="77777777" w:rsidTr="00FB08A8">
        <w:tc>
          <w:tcPr>
            <w:tcW w:w="3221" w:type="dxa"/>
          </w:tcPr>
          <w:p w14:paraId="17C53BF1" w14:textId="29E22216" w:rsidR="00851DDF" w:rsidRPr="00CC4225" w:rsidRDefault="00DD27A0"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建筑</w:t>
            </w:r>
            <w:r w:rsidR="009F7033" w:rsidRPr="00CC4225">
              <w:rPr>
                <w:rFonts w:ascii="宋体" w:eastAsia="宋体" w:hAnsi="宋体" w:cstheme="minorEastAsia" w:hint="eastAsia"/>
                <w:kern w:val="2"/>
                <w:sz w:val="21"/>
              </w:rPr>
              <w:t>、</w:t>
            </w:r>
            <w:r w:rsidRPr="00CC4225">
              <w:rPr>
                <w:rFonts w:ascii="宋体" w:eastAsia="宋体" w:hAnsi="宋体" w:cstheme="minorEastAsia" w:hint="eastAsia"/>
                <w:kern w:val="2"/>
                <w:sz w:val="21"/>
              </w:rPr>
              <w:t>地理</w:t>
            </w:r>
          </w:p>
        </w:tc>
        <w:tc>
          <w:tcPr>
            <w:tcW w:w="3212" w:type="dxa"/>
          </w:tcPr>
          <w:p w14:paraId="049956E2" w14:textId="331046E1" w:rsidR="00851DDF" w:rsidRPr="00CC4225" w:rsidRDefault="00FB08A8"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机械工程</w:t>
            </w:r>
          </w:p>
        </w:tc>
        <w:tc>
          <w:tcPr>
            <w:tcW w:w="3217" w:type="dxa"/>
            <w:shd w:val="clear" w:color="auto" w:fill="auto"/>
          </w:tcPr>
          <w:p w14:paraId="09A6D6C6" w14:textId="40B21BD0" w:rsidR="00851DDF" w:rsidRPr="00FB08A8" w:rsidRDefault="00FB08A8"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管理</w:t>
            </w:r>
          </w:p>
        </w:tc>
      </w:tr>
      <w:tr w:rsidR="00DD27A0" w:rsidRPr="00453F95" w14:paraId="1E2BE80A" w14:textId="77777777" w:rsidTr="00FB08A8">
        <w:tc>
          <w:tcPr>
            <w:tcW w:w="3221" w:type="dxa"/>
          </w:tcPr>
          <w:p w14:paraId="2EE18195" w14:textId="2C671A42" w:rsidR="00851DDF" w:rsidRPr="00CC4225" w:rsidRDefault="00F31123"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社会学、心理学</w:t>
            </w:r>
          </w:p>
        </w:tc>
        <w:tc>
          <w:tcPr>
            <w:tcW w:w="3212" w:type="dxa"/>
          </w:tcPr>
          <w:p w14:paraId="1C34FCF5" w14:textId="52DC57EC" w:rsidR="00851DDF" w:rsidRPr="00CC4225" w:rsidRDefault="00FB08A8"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通信</w:t>
            </w:r>
            <w:r w:rsidR="00F31123" w:rsidRPr="00CC4225">
              <w:rPr>
                <w:rFonts w:ascii="宋体" w:eastAsia="宋体" w:hAnsi="宋体" w:cstheme="minorEastAsia" w:hint="eastAsia"/>
                <w:kern w:val="2"/>
                <w:sz w:val="21"/>
              </w:rPr>
              <w:t>工程</w:t>
            </w:r>
          </w:p>
        </w:tc>
        <w:tc>
          <w:tcPr>
            <w:tcW w:w="3217" w:type="dxa"/>
            <w:shd w:val="clear" w:color="auto" w:fill="auto"/>
          </w:tcPr>
          <w:p w14:paraId="37D915F3" w14:textId="2CCF17B8" w:rsidR="00851DDF" w:rsidRPr="00FB08A8" w:rsidRDefault="00FB08A8"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保险</w:t>
            </w:r>
          </w:p>
        </w:tc>
      </w:tr>
      <w:tr w:rsidR="00DD27A0" w14:paraId="1072CC94" w14:textId="77777777" w:rsidTr="00FB08A8">
        <w:tc>
          <w:tcPr>
            <w:tcW w:w="3221" w:type="dxa"/>
          </w:tcPr>
          <w:p w14:paraId="6ED9080A" w14:textId="6753C14B" w:rsidR="00851DDF" w:rsidRPr="00CC4225" w:rsidRDefault="00DD27A0"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经济学、</w:t>
            </w:r>
            <w:r w:rsidR="00F31123" w:rsidRPr="00CC4225">
              <w:rPr>
                <w:rFonts w:ascii="宋体" w:eastAsia="宋体" w:hAnsi="宋体" w:cstheme="minorEastAsia" w:hint="eastAsia"/>
                <w:kern w:val="2"/>
                <w:sz w:val="21"/>
              </w:rPr>
              <w:t>数学</w:t>
            </w:r>
          </w:p>
        </w:tc>
        <w:tc>
          <w:tcPr>
            <w:tcW w:w="3212" w:type="dxa"/>
          </w:tcPr>
          <w:p w14:paraId="17165AF3" w14:textId="3E08D1BE" w:rsidR="00851DDF" w:rsidRPr="00CC4225" w:rsidRDefault="00FB08A8" w:rsidP="00851DDF">
            <w:pPr>
              <w:pStyle w:val="a3"/>
              <w:widowControl/>
              <w:spacing w:beforeAutospacing="0" w:afterAutospacing="0" w:line="360" w:lineRule="auto"/>
              <w:jc w:val="center"/>
              <w:rPr>
                <w:rFonts w:ascii="宋体" w:eastAsia="宋体" w:hAnsi="宋体" w:cstheme="minorEastAsia"/>
                <w:kern w:val="2"/>
                <w:sz w:val="21"/>
              </w:rPr>
            </w:pPr>
            <w:r w:rsidRPr="00CC4225">
              <w:rPr>
                <w:rFonts w:ascii="宋体" w:eastAsia="宋体" w:hAnsi="宋体" w:cstheme="minorEastAsia" w:hint="eastAsia"/>
                <w:kern w:val="2"/>
                <w:sz w:val="21"/>
              </w:rPr>
              <w:t>电子工程、系统工程</w:t>
            </w:r>
          </w:p>
        </w:tc>
        <w:tc>
          <w:tcPr>
            <w:tcW w:w="3217" w:type="dxa"/>
            <w:shd w:val="clear" w:color="auto" w:fill="auto"/>
          </w:tcPr>
          <w:p w14:paraId="4FABE4BB" w14:textId="48EA4CF4" w:rsidR="00851DDF" w:rsidRPr="00FB08A8" w:rsidRDefault="00FB08A8" w:rsidP="00FB08A8">
            <w:pPr>
              <w:pStyle w:val="a3"/>
              <w:widowControl/>
              <w:spacing w:beforeAutospacing="0" w:afterAutospacing="0" w:line="360" w:lineRule="auto"/>
              <w:jc w:val="center"/>
              <w:rPr>
                <w:rFonts w:ascii="宋体" w:eastAsia="宋体" w:hAnsi="宋体" w:cstheme="minorEastAsia"/>
                <w:kern w:val="2"/>
                <w:sz w:val="21"/>
              </w:rPr>
            </w:pPr>
            <w:r w:rsidRPr="00FB08A8">
              <w:rPr>
                <w:rFonts w:ascii="宋体" w:eastAsia="宋体" w:hAnsi="宋体" w:cstheme="minorEastAsia" w:hint="eastAsia"/>
                <w:kern w:val="2"/>
                <w:sz w:val="21"/>
              </w:rPr>
              <w:t>人力资源</w:t>
            </w:r>
          </w:p>
        </w:tc>
      </w:tr>
    </w:tbl>
    <w:p w14:paraId="4C5EB833" w14:textId="567AF5FA" w:rsidR="00CD74BB" w:rsidRPr="00851DDF" w:rsidRDefault="006539D7" w:rsidP="003E0E2D">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课程链接：</w:t>
      </w:r>
      <w:hyperlink r:id="rId8" w:history="1">
        <w:r w:rsidR="00453F95" w:rsidRPr="00CD74BB">
          <w:rPr>
            <w:rFonts w:ascii="宋体" w:eastAsia="宋体" w:hAnsi="宋体" w:cstheme="minorEastAsia" w:hint="eastAsia"/>
            <w:kern w:val="2"/>
            <w:sz w:val="21"/>
          </w:rPr>
          <w:t>https://catalog.upenn.edu/courses/</w:t>
        </w:r>
      </w:hyperlink>
      <w:r w:rsidR="00453F95" w:rsidRPr="00CD74BB">
        <w:rPr>
          <w:rFonts w:ascii="宋体" w:eastAsia="宋体" w:hAnsi="宋体" w:cstheme="minorEastAsia"/>
          <w:kern w:val="2"/>
          <w:sz w:val="21"/>
        </w:rPr>
        <w:t xml:space="preserve"> </w:t>
      </w:r>
      <w:r w:rsidR="00453F95" w:rsidRPr="00CD74BB">
        <w:rPr>
          <w:rFonts w:ascii="宋体" w:eastAsia="宋体" w:hAnsi="宋体" w:cstheme="minorEastAsia" w:hint="eastAsia"/>
          <w:kern w:val="2"/>
          <w:sz w:val="21"/>
        </w:rPr>
        <w:t xml:space="preserve"> </w:t>
      </w:r>
    </w:p>
    <w:p w14:paraId="2934DD49" w14:textId="30E8EEF4" w:rsidR="00CD74BB" w:rsidRPr="003E0E2D" w:rsidRDefault="006539D7" w:rsidP="003E0E2D">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Pr="006539D7">
        <w:rPr>
          <w:rFonts w:ascii="宋体" w:eastAsia="宋体" w:hAnsi="宋体" w:cstheme="minorEastAsia"/>
          <w:kern w:val="2"/>
          <w:sz w:val="21"/>
        </w:rPr>
        <w:t>8月</w:t>
      </w:r>
      <w:r w:rsidR="00AB67EA">
        <w:rPr>
          <w:rFonts w:ascii="宋体" w:eastAsia="宋体" w:hAnsi="宋体" w:cstheme="minorEastAsia" w:hint="eastAsia"/>
          <w:kern w:val="2"/>
          <w:sz w:val="21"/>
        </w:rPr>
        <w:t>底</w:t>
      </w:r>
      <w:r w:rsidRPr="006539D7">
        <w:rPr>
          <w:rFonts w:ascii="宋体" w:eastAsia="宋体" w:hAnsi="宋体" w:cstheme="minorEastAsia"/>
          <w:kern w:val="2"/>
          <w:sz w:val="21"/>
        </w:rPr>
        <w:t>– 12月</w:t>
      </w:r>
      <w:r w:rsidR="00AB67EA">
        <w:rPr>
          <w:rFonts w:ascii="宋体" w:eastAsia="宋体" w:hAnsi="宋体" w:cstheme="minorEastAsia" w:hint="eastAsia"/>
          <w:kern w:val="2"/>
          <w:sz w:val="21"/>
        </w:rPr>
        <w:t>下</w:t>
      </w:r>
      <w:r w:rsidRPr="006539D7">
        <w:rPr>
          <w:rFonts w:ascii="宋体" w:eastAsia="宋体" w:hAnsi="宋体" w:cstheme="minorEastAsia"/>
          <w:kern w:val="2"/>
          <w:sz w:val="21"/>
        </w:rPr>
        <w:t xml:space="preserve"> | 春季学期：1月</w:t>
      </w:r>
      <w:r w:rsidR="00AB67EA">
        <w:rPr>
          <w:rFonts w:ascii="宋体" w:eastAsia="宋体" w:hAnsi="宋体" w:cstheme="minorEastAsia" w:hint="eastAsia"/>
          <w:kern w:val="2"/>
          <w:sz w:val="21"/>
        </w:rPr>
        <w:t>初-</w:t>
      </w:r>
      <w:r w:rsidRPr="006539D7">
        <w:rPr>
          <w:rFonts w:ascii="宋体" w:eastAsia="宋体" w:hAnsi="宋体" w:cstheme="minorEastAsia"/>
          <w:kern w:val="2"/>
          <w:sz w:val="21"/>
        </w:rPr>
        <w:t xml:space="preserve"> 5月</w:t>
      </w:r>
      <w:r w:rsidR="00AB67EA">
        <w:rPr>
          <w:rFonts w:ascii="宋体" w:eastAsia="宋体" w:hAnsi="宋体" w:cstheme="minorEastAsia" w:hint="eastAsia"/>
          <w:kern w:val="2"/>
          <w:sz w:val="21"/>
        </w:rPr>
        <w:t>初</w:t>
      </w:r>
      <w:r w:rsidRPr="006539D7">
        <w:rPr>
          <w:rFonts w:ascii="宋体" w:eastAsia="宋体" w:hAnsi="宋体" w:cstheme="minorEastAsia"/>
          <w:kern w:val="2"/>
          <w:sz w:val="21"/>
        </w:rPr>
        <w:t xml:space="preserve"> | 学年：8月 –5月</w:t>
      </w:r>
    </w:p>
    <w:p w14:paraId="3ED008D2" w14:textId="5DD92C6E" w:rsidR="00CD74BB" w:rsidRPr="003E0E2D" w:rsidRDefault="006539D7" w:rsidP="00CD74BB">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453F95">
        <w:rPr>
          <w:rFonts w:ascii="宋体" w:eastAsia="宋体" w:hAnsi="宋体" w:cstheme="minorEastAsia" w:hint="eastAsia"/>
          <w:kern w:val="2"/>
          <w:sz w:val="21"/>
        </w:rPr>
        <w:t>宾夕法尼亚</w:t>
      </w:r>
      <w:r w:rsidRPr="006539D7">
        <w:rPr>
          <w:rFonts w:ascii="宋体" w:eastAsia="宋体" w:hAnsi="宋体" w:cstheme="minorEastAsia" w:hint="eastAsia"/>
          <w:kern w:val="2"/>
          <w:sz w:val="21"/>
        </w:rPr>
        <w:t>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学年分为两学期</w:t>
      </w:r>
      <w:r w:rsidR="00AB67EA">
        <w:rPr>
          <w:rFonts w:ascii="宋体" w:eastAsia="宋体" w:hAnsi="宋体" w:cstheme="minorEastAsia" w:hint="eastAsia"/>
          <w:kern w:val="2"/>
          <w:sz w:val="21"/>
        </w:rPr>
        <w:t>，每门课一周3</w:t>
      </w:r>
      <w:r w:rsidR="00AB67EA">
        <w:rPr>
          <w:rFonts w:ascii="宋体" w:eastAsia="宋体" w:hAnsi="宋体" w:cstheme="minorEastAsia"/>
          <w:kern w:val="2"/>
          <w:sz w:val="21"/>
        </w:rPr>
        <w:t>-4</w:t>
      </w:r>
      <w:r w:rsidR="00AB67EA">
        <w:rPr>
          <w:rFonts w:ascii="宋体" w:eastAsia="宋体" w:hAnsi="宋体" w:cstheme="minorEastAsia" w:hint="eastAsia"/>
          <w:kern w:val="2"/>
          <w:sz w:val="21"/>
        </w:rPr>
        <w:t>个学时</w:t>
      </w:r>
      <w:r w:rsidRPr="006539D7">
        <w:rPr>
          <w:rFonts w:ascii="宋体" w:eastAsia="宋体" w:hAnsi="宋体" w:cstheme="minorEastAsia" w:hint="eastAsia"/>
          <w:kern w:val="2"/>
          <w:sz w:val="21"/>
        </w:rPr>
        <w:t>。</w:t>
      </w:r>
    </w:p>
    <w:p w14:paraId="1CC93567" w14:textId="648C8438" w:rsidR="00CD74BB" w:rsidRPr="003E0E2D" w:rsidRDefault="004500F5" w:rsidP="00CD74BB">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w:t>
      </w:r>
      <w:r w:rsidR="00453F95">
        <w:rPr>
          <w:rFonts w:ascii="宋体" w:eastAsia="宋体" w:hAnsi="宋体" w:cstheme="minorEastAsia" w:hint="eastAsia"/>
          <w:kern w:val="2"/>
          <w:sz w:val="21"/>
        </w:rPr>
        <w:t>顶尖名校交流经历、</w:t>
      </w:r>
      <w:r w:rsidRPr="006539D7">
        <w:rPr>
          <w:rFonts w:ascii="宋体" w:eastAsia="宋体" w:hAnsi="宋体" w:cstheme="minorEastAsia" w:hint="eastAsia"/>
          <w:kern w:val="2"/>
          <w:sz w:val="21"/>
        </w:rPr>
        <w:t>与名校教授近距离交流，增大获得推荐信的可能；</w:t>
      </w:r>
      <w:r w:rsidR="00453F95" w:rsidRPr="006539D7">
        <w:rPr>
          <w:rFonts w:ascii="宋体" w:eastAsia="宋体" w:hAnsi="宋体" w:cstheme="minorEastAsia" w:hint="eastAsia"/>
          <w:kern w:val="2"/>
          <w:sz w:val="21"/>
        </w:rPr>
        <w:t>官方成绩单</w:t>
      </w:r>
      <w:r w:rsidR="00453F95">
        <w:rPr>
          <w:rFonts w:ascii="宋体" w:eastAsia="宋体" w:hAnsi="宋体" w:cstheme="minorEastAsia" w:hint="eastAsia"/>
          <w:kern w:val="2"/>
          <w:sz w:val="21"/>
        </w:rPr>
        <w:t>和学分；</w:t>
      </w:r>
      <w:r w:rsidRPr="006539D7">
        <w:rPr>
          <w:rFonts w:ascii="宋体" w:eastAsia="宋体" w:hAnsi="宋体" w:cstheme="minorEastAsia" w:hint="eastAsia"/>
          <w:kern w:val="2"/>
          <w:sz w:val="21"/>
        </w:rPr>
        <w:t>多元化人脉；历史、文化的精神之旅。</w:t>
      </w:r>
    </w:p>
    <w:bookmarkEnd w:id="1"/>
    <w:p w14:paraId="3C3DCEB9" w14:textId="7DB931BB" w:rsidR="00F07DBA"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lastRenderedPageBreak/>
        <w:t>社会文化活动</w:t>
      </w:r>
      <w:r w:rsidR="006539D7" w:rsidRPr="00BC11E4">
        <w:rPr>
          <w:rFonts w:ascii="宋体" w:eastAsia="宋体" w:hAnsi="宋体" w:cstheme="minorEastAsia" w:hint="eastAsia"/>
          <w:b/>
          <w:bCs/>
          <w:kern w:val="2"/>
          <w:sz w:val="21"/>
        </w:rPr>
        <w:t>：</w:t>
      </w:r>
      <w:r w:rsidR="00AB67EA" w:rsidRPr="00AB67EA">
        <w:rPr>
          <w:rFonts w:ascii="宋体" w:eastAsia="宋体" w:hAnsi="宋体" w:cstheme="minorEastAsia" w:hint="eastAsia"/>
          <w:kern w:val="2"/>
          <w:sz w:val="21"/>
        </w:rPr>
        <w:t>学校地理位置优越，生活方便、交通便利，距离市中心十几分钟车程。可乘坐公共交通探访众多历史遗迹，如见证美国诞生的独立宫（《独立宣言》和《美国宪法》签署地）</w:t>
      </w:r>
      <w:r w:rsidR="003E0E2D">
        <w:rPr>
          <w:rFonts w:ascii="宋体" w:eastAsia="宋体" w:hAnsi="宋体" w:cstheme="minorEastAsia" w:hint="eastAsia"/>
          <w:kern w:val="2"/>
          <w:sz w:val="21"/>
        </w:rPr>
        <w:t>等</w:t>
      </w:r>
      <w:r w:rsidR="00F07DBA" w:rsidRPr="00AB67EA">
        <w:rPr>
          <w:rFonts w:ascii="宋体" w:eastAsia="宋体" w:hAnsi="宋体" w:cstheme="minorEastAsia"/>
          <w:kern w:val="2"/>
          <w:sz w:val="21"/>
        </w:rPr>
        <w:t>。</w:t>
      </w:r>
    </w:p>
    <w:p w14:paraId="1C67113E" w14:textId="77777777" w:rsidR="00CD74BB" w:rsidRPr="00AB67EA" w:rsidRDefault="00CD74BB" w:rsidP="00CD74BB">
      <w:pPr>
        <w:pStyle w:val="a3"/>
        <w:widowControl/>
        <w:spacing w:beforeAutospacing="0" w:afterAutospacing="0" w:line="360" w:lineRule="auto"/>
        <w:jc w:val="both"/>
        <w:rPr>
          <w:rFonts w:ascii="宋体" w:eastAsia="宋体" w:hAnsi="宋体" w:cstheme="minorEastAsia"/>
          <w:kern w:val="2"/>
          <w:sz w:val="21"/>
        </w:rPr>
      </w:pPr>
    </w:p>
    <w:p w14:paraId="40DCA960" w14:textId="0FA07DC8" w:rsidR="00CD74BB" w:rsidRPr="003E0E2D" w:rsidRDefault="005E2094" w:rsidP="00CD74BB">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Pr="007135BF">
        <w:rPr>
          <w:rFonts w:ascii="宋体" w:eastAsia="宋体" w:hAnsi="宋体" w:cstheme="minorEastAsia" w:hint="eastAsia"/>
          <w:kern w:val="2"/>
          <w:sz w:val="21"/>
        </w:rPr>
        <w:t>海外生活支持及应急保障服务；</w:t>
      </w:r>
      <w:r w:rsidRPr="007135BF">
        <w:rPr>
          <w:rFonts w:ascii="宋体" w:eastAsia="宋体" w:hAnsi="宋体" w:cstheme="minorEastAsia"/>
          <w:kern w:val="2"/>
          <w:sz w:val="21"/>
        </w:rPr>
        <w:t>7/24应急热线支持；安全的海外住宿安排和保障；SAF</w:t>
      </w:r>
      <w:proofErr w:type="gramStart"/>
      <w:r w:rsidRPr="007135BF">
        <w:rPr>
          <w:rFonts w:ascii="宋体" w:eastAsia="宋体" w:hAnsi="宋体" w:cstheme="minorEastAsia"/>
          <w:kern w:val="2"/>
          <w:sz w:val="21"/>
        </w:rPr>
        <w:t>专属定制版</w:t>
      </w:r>
      <w:proofErr w:type="gramEnd"/>
      <w:r w:rsidRPr="007135BF">
        <w:rPr>
          <w:rFonts w:ascii="宋体" w:eastAsia="宋体" w:hAnsi="宋体" w:cstheme="minorEastAsia"/>
          <w:kern w:val="2"/>
          <w:sz w:val="21"/>
        </w:rPr>
        <w:t>应急保险；个性化的咨询和指导；专业化学生签证指导</w:t>
      </w:r>
      <w:r>
        <w:rPr>
          <w:rFonts w:ascii="宋体" w:eastAsia="宋体" w:hAnsi="宋体" w:cstheme="minorEastAsia" w:hint="eastAsia"/>
          <w:kern w:val="2"/>
          <w:sz w:val="21"/>
        </w:rPr>
        <w:t>；各项行前安排及指导</w:t>
      </w:r>
      <w:r w:rsidRPr="006539D7">
        <w:rPr>
          <w:rFonts w:ascii="宋体" w:eastAsia="宋体" w:hAnsi="宋体" w:cstheme="minorEastAsia"/>
          <w:kern w:val="2"/>
          <w:sz w:val="21"/>
        </w:rPr>
        <w:t>。</w:t>
      </w:r>
    </w:p>
    <w:p w14:paraId="68F953E9" w14:textId="76F1E28F" w:rsidR="00A86A63" w:rsidRPr="00623302"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住宿安排：</w:t>
      </w:r>
      <w:r w:rsidR="00A86A63" w:rsidRPr="00623302">
        <w:rPr>
          <w:rFonts w:ascii="宋体" w:eastAsia="宋体" w:hAnsi="宋体" w:cstheme="minorEastAsia"/>
          <w:kern w:val="2"/>
          <w:sz w:val="21"/>
        </w:rPr>
        <w:t>SAF</w:t>
      </w:r>
      <w:r w:rsidR="00A86A63" w:rsidRPr="00623302">
        <w:rPr>
          <w:rFonts w:ascii="宋体" w:eastAsia="宋体" w:hAnsi="宋体" w:cstheme="minorEastAsia" w:hint="eastAsia"/>
          <w:kern w:val="2"/>
          <w:sz w:val="21"/>
        </w:rPr>
        <w:t>统一为学生安排住宿</w:t>
      </w:r>
      <w:r w:rsidR="005B002B" w:rsidRPr="00623302">
        <w:rPr>
          <w:rFonts w:ascii="宋体" w:eastAsia="宋体" w:hAnsi="宋体" w:cstheme="minorEastAsia" w:hint="eastAsia"/>
          <w:kern w:val="2"/>
          <w:sz w:val="21"/>
        </w:rPr>
        <w:t>。</w:t>
      </w:r>
      <w:r w:rsidR="00453F95" w:rsidRPr="00623302">
        <w:rPr>
          <w:rFonts w:ascii="宋体" w:eastAsia="宋体" w:hAnsi="宋体" w:cstheme="minorEastAsia" w:hint="eastAsia"/>
          <w:kern w:val="2"/>
          <w:sz w:val="21"/>
        </w:rPr>
        <w:t>一般会</w:t>
      </w:r>
      <w:r w:rsidR="00A86A63" w:rsidRPr="00623302">
        <w:rPr>
          <w:rFonts w:ascii="宋体" w:eastAsia="宋体" w:hAnsi="宋体" w:cstheme="minorEastAsia" w:hint="eastAsia"/>
          <w:kern w:val="2"/>
          <w:sz w:val="21"/>
        </w:rPr>
        <w:t>入住</w:t>
      </w:r>
      <w:r w:rsidR="00CC7A94" w:rsidRPr="00623302">
        <w:rPr>
          <w:rFonts w:ascii="宋体" w:eastAsia="宋体" w:hAnsi="宋体" w:cstheme="minorEastAsia" w:hint="eastAsia"/>
          <w:kern w:val="2"/>
          <w:sz w:val="21"/>
        </w:rPr>
        <w:t>校</w:t>
      </w:r>
      <w:r w:rsidR="009563AB" w:rsidRPr="00623302">
        <w:rPr>
          <w:rFonts w:ascii="宋体" w:eastAsia="宋体" w:hAnsi="宋体" w:cstheme="minorEastAsia" w:hint="eastAsia"/>
          <w:kern w:val="2"/>
          <w:sz w:val="21"/>
        </w:rPr>
        <w:t>外</w:t>
      </w:r>
      <w:r w:rsidR="00A86A63" w:rsidRPr="00623302">
        <w:rPr>
          <w:rFonts w:ascii="宋体" w:eastAsia="宋体" w:hAnsi="宋体" w:cstheme="minorEastAsia" w:hint="eastAsia"/>
          <w:kern w:val="2"/>
          <w:sz w:val="21"/>
        </w:rPr>
        <w:t>学生</w:t>
      </w:r>
      <w:proofErr w:type="gramStart"/>
      <w:r w:rsidR="00A86A63" w:rsidRPr="00623302">
        <w:rPr>
          <w:rFonts w:ascii="宋体" w:eastAsia="宋体" w:hAnsi="宋体" w:cstheme="minorEastAsia" w:hint="eastAsia"/>
          <w:kern w:val="2"/>
          <w:sz w:val="21"/>
        </w:rPr>
        <w:t>公寓</w:t>
      </w:r>
      <w:r w:rsidR="003E0E2D">
        <w:rPr>
          <w:rFonts w:ascii="宋体" w:eastAsia="宋体" w:hAnsi="宋体" w:cstheme="minorEastAsia" w:hint="eastAsia"/>
          <w:kern w:val="2"/>
          <w:sz w:val="21"/>
        </w:rPr>
        <w:t>双</w:t>
      </w:r>
      <w:proofErr w:type="gramEnd"/>
      <w:r w:rsidR="003E0E2D">
        <w:rPr>
          <w:rFonts w:ascii="宋体" w:eastAsia="宋体" w:hAnsi="宋体" w:cstheme="minorEastAsia" w:hint="eastAsia"/>
          <w:kern w:val="2"/>
          <w:sz w:val="21"/>
        </w:rPr>
        <w:t>人</w:t>
      </w:r>
      <w:r w:rsidR="00CC7A94" w:rsidRPr="00623302">
        <w:rPr>
          <w:rFonts w:ascii="宋体" w:eastAsia="宋体" w:hAnsi="宋体" w:cstheme="minorEastAsia" w:hint="eastAsia"/>
          <w:kern w:val="2"/>
          <w:sz w:val="21"/>
        </w:rPr>
        <w:t>间</w:t>
      </w:r>
      <w:r w:rsidR="005B002B" w:rsidRPr="00623302">
        <w:rPr>
          <w:rFonts w:ascii="宋体" w:eastAsia="宋体" w:hAnsi="宋体" w:cstheme="minorEastAsia" w:hint="eastAsia"/>
          <w:kern w:val="2"/>
          <w:sz w:val="21"/>
        </w:rPr>
        <w:t>，</w:t>
      </w:r>
      <w:r w:rsidR="00CC7A94" w:rsidRPr="00623302">
        <w:rPr>
          <w:rFonts w:ascii="宋体" w:eastAsia="宋体" w:hAnsi="宋体" w:cstheme="minorEastAsia" w:hint="eastAsia"/>
          <w:kern w:val="2"/>
          <w:sz w:val="21"/>
        </w:rPr>
        <w:t>内设床、桌子、柜子等家具，共用起居室和浴室。楼内设有自习室、电影放映室、电脑室、洗衣房</w:t>
      </w:r>
      <w:r w:rsidR="00A86A63" w:rsidRPr="00623302">
        <w:rPr>
          <w:rFonts w:ascii="宋体" w:eastAsia="宋体" w:hAnsi="宋体" w:cstheme="minorEastAsia" w:hint="eastAsia"/>
          <w:kern w:val="2"/>
          <w:sz w:val="21"/>
        </w:rPr>
        <w:t>，</w:t>
      </w:r>
      <w:r w:rsidR="00CC7A94" w:rsidRPr="00623302">
        <w:rPr>
          <w:rFonts w:ascii="宋体" w:eastAsia="宋体" w:hAnsi="宋体" w:cstheme="minorEastAsia" w:hint="eastAsia"/>
          <w:kern w:val="2"/>
          <w:sz w:val="21"/>
        </w:rPr>
        <w:t>有2</w:t>
      </w:r>
      <w:r w:rsidR="00CC7A94" w:rsidRPr="00623302">
        <w:rPr>
          <w:rFonts w:ascii="宋体" w:eastAsia="宋体" w:hAnsi="宋体" w:cstheme="minorEastAsia"/>
          <w:kern w:val="2"/>
          <w:sz w:val="21"/>
        </w:rPr>
        <w:t>4</w:t>
      </w:r>
      <w:r w:rsidR="00CC7A94" w:rsidRPr="00623302">
        <w:rPr>
          <w:rFonts w:ascii="宋体" w:eastAsia="宋体" w:hAnsi="宋体" w:cstheme="minorEastAsia" w:hint="eastAsia"/>
          <w:kern w:val="2"/>
          <w:sz w:val="21"/>
        </w:rPr>
        <w:t>小时监控。（</w:t>
      </w:r>
      <w:r w:rsidR="00DB3B3F" w:rsidRPr="00623302">
        <w:rPr>
          <w:rFonts w:ascii="宋体" w:eastAsia="宋体" w:hAnsi="宋体" w:cstheme="minorEastAsia" w:hint="eastAsia"/>
          <w:kern w:val="2"/>
          <w:sz w:val="21"/>
        </w:rPr>
        <w:t>住宿图片仅供参考，以实际安排为准）</w:t>
      </w:r>
    </w:p>
    <w:p w14:paraId="60E45BC0" w14:textId="55852949" w:rsidR="00A86A63" w:rsidRPr="00A86A63" w:rsidRDefault="005B002B" w:rsidP="005B002B">
      <w:pPr>
        <w:pStyle w:val="a3"/>
        <w:widowControl/>
        <w:spacing w:beforeAutospacing="0" w:afterAutospacing="0" w:line="360" w:lineRule="auto"/>
        <w:ind w:firstLineChars="200" w:firstLine="480"/>
        <w:jc w:val="center"/>
        <w:rPr>
          <w:rFonts w:ascii="宋体" w:eastAsia="宋体" w:hAnsi="宋体" w:cstheme="minorEastAsia"/>
          <w:kern w:val="2"/>
          <w:sz w:val="21"/>
        </w:rPr>
      </w:pPr>
      <w:r>
        <w:rPr>
          <w:noProof/>
        </w:rPr>
        <w:drawing>
          <wp:anchor distT="0" distB="0" distL="114300" distR="114300" simplePos="0" relativeHeight="251658240" behindDoc="0" locked="0" layoutInCell="1" allowOverlap="1" wp14:anchorId="708DBAD2" wp14:editId="5E854BF7">
            <wp:simplePos x="0" y="0"/>
            <wp:positionH relativeFrom="column">
              <wp:posOffset>1174750</wp:posOffset>
            </wp:positionH>
            <wp:positionV relativeFrom="paragraph">
              <wp:posOffset>0</wp:posOffset>
            </wp:positionV>
            <wp:extent cx="4362450" cy="1409700"/>
            <wp:effectExtent l="0" t="0" r="0" b="0"/>
            <wp:wrapTopAndBottom/>
            <wp:docPr id="9378225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22533" name=""/>
                    <pic:cNvPicPr/>
                  </pic:nvPicPr>
                  <pic:blipFill rotWithShape="1">
                    <a:blip r:embed="rId9" cstate="print">
                      <a:extLst>
                        <a:ext uri="{28A0092B-C50C-407E-A947-70E740481C1C}">
                          <a14:useLocalDpi xmlns:a14="http://schemas.microsoft.com/office/drawing/2010/main" val="0"/>
                        </a:ext>
                      </a:extLst>
                    </a:blip>
                    <a:srcRect l="5226" t="30191" r="5028" b="18251"/>
                    <a:stretch/>
                  </pic:blipFill>
                  <pic:spPr bwMode="auto">
                    <a:xfrm>
                      <a:off x="0" y="0"/>
                      <a:ext cx="4362450" cy="1409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A147F0">
      <w:pPr>
        <w:pStyle w:val="a4"/>
        <w:widowControl/>
        <w:numPr>
          <w:ilvl w:val="0"/>
          <w:numId w:val="14"/>
        </w:numPr>
        <w:spacing w:after="160" w:line="360" w:lineRule="auto"/>
        <w:ind w:firstLineChars="0" w:hanging="357"/>
        <w:contextualSpacing/>
        <w:jc w:val="left"/>
        <w:rPr>
          <w:rFonts w:ascii="宋体" w:eastAsia="宋体" w:hAnsi="宋体"/>
        </w:rPr>
      </w:pPr>
      <w:r w:rsidRPr="00A147F0">
        <w:rPr>
          <w:rFonts w:ascii="宋体" w:eastAsia="宋体" w:hAnsi="宋体" w:hint="eastAsia"/>
        </w:rPr>
        <w:t>在读本科学生</w:t>
      </w:r>
    </w:p>
    <w:p w14:paraId="3FA20DE3" w14:textId="0C5E6A9E" w:rsidR="00A147F0" w:rsidRPr="00A147F0" w:rsidRDefault="00A147F0" w:rsidP="00A147F0">
      <w:pPr>
        <w:pStyle w:val="a4"/>
        <w:widowControl/>
        <w:numPr>
          <w:ilvl w:val="0"/>
          <w:numId w:val="15"/>
        </w:numPr>
        <w:spacing w:after="160" w:line="360" w:lineRule="auto"/>
        <w:ind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5B002B">
        <w:rPr>
          <w:rFonts w:ascii="宋体" w:eastAsia="宋体" w:hAnsi="宋体"/>
        </w:rPr>
        <w:t>3</w:t>
      </w:r>
      <w:r w:rsidRPr="00A147F0">
        <w:rPr>
          <w:rFonts w:ascii="宋体" w:eastAsia="宋体" w:hAnsi="宋体"/>
        </w:rPr>
        <w:t>/4.0</w:t>
      </w:r>
    </w:p>
    <w:p w14:paraId="46FB9DE6" w14:textId="77777777" w:rsidR="00A147F0" w:rsidRPr="00A147F0" w:rsidRDefault="00A147F0" w:rsidP="00A147F0">
      <w:pPr>
        <w:pStyle w:val="a4"/>
        <w:widowControl/>
        <w:numPr>
          <w:ilvl w:val="0"/>
          <w:numId w:val="16"/>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181FBF64" w:rsidR="00A147F0" w:rsidRPr="00A147F0" w:rsidRDefault="00A147F0" w:rsidP="00A147F0">
      <w:pPr>
        <w:pStyle w:val="a4"/>
        <w:widowControl/>
        <w:numPr>
          <w:ilvl w:val="0"/>
          <w:numId w:val="19"/>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5B002B">
        <w:rPr>
          <w:rFonts w:ascii="宋体" w:eastAsia="宋体" w:hAnsi="宋体"/>
        </w:rPr>
        <w:t>100</w:t>
      </w:r>
      <w:r w:rsidRPr="00A147F0">
        <w:rPr>
          <w:rFonts w:ascii="宋体" w:eastAsia="宋体" w:hAnsi="宋体"/>
        </w:rPr>
        <w:t xml:space="preserve"> </w:t>
      </w:r>
      <w:r w:rsidRPr="00A147F0">
        <w:rPr>
          <w:rFonts w:ascii="宋体" w:eastAsia="宋体" w:hAnsi="宋体" w:hint="eastAsia"/>
        </w:rPr>
        <w:t>（</w:t>
      </w:r>
      <w:r w:rsidRPr="00A147F0">
        <w:rPr>
          <w:rFonts w:ascii="宋体" w:eastAsia="宋体" w:hAnsi="宋体" w:cs="Calibri"/>
        </w:rPr>
        <w:t>单项不低于2</w:t>
      </w:r>
      <w:r w:rsidR="005B002B">
        <w:rPr>
          <w:rFonts w:ascii="宋体" w:eastAsia="宋体" w:hAnsi="宋体" w:cs="Calibri"/>
        </w:rPr>
        <w:t>3</w:t>
      </w:r>
      <w:r w:rsidR="005B002B">
        <w:rPr>
          <w:rFonts w:ascii="宋体" w:eastAsia="宋体" w:hAnsi="宋体" w:cs="Calibri" w:hint="eastAsia"/>
        </w:rPr>
        <w:t>，接受</w:t>
      </w:r>
      <w:proofErr w:type="gramStart"/>
      <w:r w:rsidR="005B002B">
        <w:rPr>
          <w:rFonts w:ascii="宋体" w:eastAsia="宋体" w:hAnsi="宋体" w:cs="Calibri" w:hint="eastAsia"/>
        </w:rPr>
        <w:t>托福家考</w:t>
      </w:r>
      <w:proofErr w:type="gramEnd"/>
      <w:r w:rsidRPr="00A147F0">
        <w:rPr>
          <w:rFonts w:ascii="宋体" w:eastAsia="宋体" w:hAnsi="宋体" w:hint="eastAsia"/>
        </w:rPr>
        <w:t>）</w:t>
      </w:r>
    </w:p>
    <w:p w14:paraId="24EBCDCB" w14:textId="5C47982A" w:rsidR="00A147F0" w:rsidRDefault="00A147F0" w:rsidP="00A147F0">
      <w:pPr>
        <w:pStyle w:val="a4"/>
        <w:widowControl/>
        <w:numPr>
          <w:ilvl w:val="0"/>
          <w:numId w:val="19"/>
        </w:numPr>
        <w:spacing w:after="160" w:line="360" w:lineRule="auto"/>
        <w:ind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5B002B">
        <w:rPr>
          <w:rFonts w:ascii="宋体" w:eastAsia="宋体" w:hAnsi="宋体"/>
        </w:rPr>
        <w:t>7</w:t>
      </w:r>
      <w:r w:rsidRPr="00A147F0">
        <w:rPr>
          <w:rFonts w:ascii="宋体" w:eastAsia="宋体" w:hAnsi="宋体"/>
        </w:rPr>
        <w:t>.</w:t>
      </w:r>
      <w:r w:rsidR="005B002B">
        <w:rPr>
          <w:rFonts w:ascii="宋体" w:eastAsia="宋体" w:hAnsi="宋体"/>
        </w:rPr>
        <w:t>0</w:t>
      </w:r>
      <w:r w:rsidRPr="00A147F0">
        <w:rPr>
          <w:rFonts w:ascii="宋体" w:eastAsia="宋体" w:hAnsi="宋体" w:hint="eastAsia"/>
        </w:rPr>
        <w:t>（单项不低于</w:t>
      </w:r>
      <w:r w:rsidRPr="00A147F0">
        <w:rPr>
          <w:rFonts w:ascii="宋体" w:eastAsia="宋体" w:hAnsi="宋体"/>
        </w:rPr>
        <w:t>6.</w:t>
      </w:r>
      <w:r w:rsidR="005B002B">
        <w:rPr>
          <w:rFonts w:ascii="宋体" w:eastAsia="宋体" w:hAnsi="宋体"/>
        </w:rPr>
        <w:t>5</w:t>
      </w:r>
      <w:r w:rsidRPr="00A147F0">
        <w:rPr>
          <w:rFonts w:ascii="宋体" w:eastAsia="宋体" w:hAnsi="宋体" w:hint="eastAsia"/>
        </w:rPr>
        <w:t>）</w:t>
      </w:r>
    </w:p>
    <w:p w14:paraId="155A75DF" w14:textId="2AEDE449" w:rsidR="00CD74BB" w:rsidRPr="003E0E2D" w:rsidRDefault="005B002B" w:rsidP="003E0E2D">
      <w:pPr>
        <w:pStyle w:val="a4"/>
        <w:widowControl/>
        <w:numPr>
          <w:ilvl w:val="0"/>
          <w:numId w:val="19"/>
        </w:numPr>
        <w:spacing w:after="160" w:line="360" w:lineRule="auto"/>
        <w:ind w:firstLineChars="0" w:hanging="357"/>
        <w:contextualSpacing/>
        <w:jc w:val="left"/>
        <w:rPr>
          <w:rFonts w:ascii="宋体" w:eastAsia="宋体" w:hAnsi="宋体"/>
        </w:rPr>
      </w:pPr>
      <w:r>
        <w:rPr>
          <w:rFonts w:ascii="宋体" w:eastAsia="宋体" w:hAnsi="宋体" w:hint="eastAsia"/>
        </w:rPr>
        <w:t>Duolingo：1</w:t>
      </w:r>
      <w:r>
        <w:rPr>
          <w:rFonts w:ascii="宋体" w:eastAsia="宋体" w:hAnsi="宋体"/>
        </w:rPr>
        <w:t>20</w:t>
      </w:r>
    </w:p>
    <w:p w14:paraId="2B9E65DE" w14:textId="1DDD680E" w:rsidR="00CD74BB" w:rsidRPr="003E0E2D" w:rsidRDefault="00A147F0" w:rsidP="003E0E2D">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w:t>
      </w:r>
      <w:r w:rsidR="00865CC9">
        <w:rPr>
          <w:rFonts w:ascii="宋体" w:eastAsia="宋体" w:hAnsi="宋体"/>
          <w:spacing w:val="-3"/>
        </w:rPr>
        <w:t>2023</w:t>
      </w:r>
      <w:r w:rsidR="00865CC9">
        <w:rPr>
          <w:rFonts w:ascii="宋体" w:eastAsia="宋体" w:hAnsi="宋体" w:hint="eastAsia"/>
          <w:spacing w:val="-3"/>
        </w:rPr>
        <w:t>年</w:t>
      </w:r>
      <w:r w:rsidR="00865CC9">
        <w:rPr>
          <w:rFonts w:ascii="宋体" w:eastAsia="宋体" w:hAnsi="宋体"/>
          <w:spacing w:val="-3"/>
        </w:rPr>
        <w:t>9</w:t>
      </w:r>
      <w:r w:rsidR="00865CC9">
        <w:rPr>
          <w:rFonts w:ascii="宋体" w:eastAsia="宋体" w:hAnsi="宋体" w:hint="eastAsia"/>
          <w:spacing w:val="-3"/>
        </w:rPr>
        <w:t>月</w:t>
      </w:r>
      <w:r w:rsidR="0002590D">
        <w:rPr>
          <w:rFonts w:ascii="宋体" w:eastAsia="宋体" w:hAnsi="宋体"/>
          <w:spacing w:val="-3"/>
        </w:rPr>
        <w:t>15</w:t>
      </w:r>
      <w:r w:rsidR="00865CC9">
        <w:rPr>
          <w:rFonts w:ascii="宋体" w:eastAsia="宋体" w:hAnsi="宋体" w:hint="eastAsia"/>
          <w:spacing w:val="-3"/>
        </w:rPr>
        <w:t>日（</w:t>
      </w:r>
      <w:r w:rsidR="003E0E2D">
        <w:rPr>
          <w:rFonts w:ascii="宋体" w:eastAsia="宋体" w:hAnsi="宋体" w:hint="eastAsia"/>
          <w:spacing w:val="-3"/>
        </w:rPr>
        <w:t>春季学期</w:t>
      </w:r>
      <w:r w:rsidR="00865CC9">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0"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1"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70652657" w:rsidR="00841DB9" w:rsidRPr="00DB3B3F" w:rsidRDefault="00A147F0" w:rsidP="00841DB9">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lastRenderedPageBreak/>
        <w:t>获得录取后，进行学习或者根据SAF老师指导进行后续各种准备工作</w:t>
      </w:r>
      <w:r w:rsidR="005B002B">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1332E0" w:rsidR="005B002B" w:rsidRPr="0047179C" w:rsidRDefault="00841DB9" w:rsidP="00577093">
      <w:pPr>
        <w:pStyle w:val="af0"/>
        <w:kinsoku w:val="0"/>
        <w:overflowPunct w:val="0"/>
        <w:spacing w:before="91" w:after="44"/>
        <w:ind w:right="-35"/>
        <w:rPr>
          <w:rStyle w:val="a5"/>
          <w:rFonts w:ascii="等线" w:eastAsia="等线" w:hAnsi="等线"/>
          <w:sz w:val="22"/>
          <w:szCs w:val="22"/>
        </w:rPr>
      </w:pPr>
      <w:r w:rsidRPr="008239C1">
        <w:rPr>
          <w:rFonts w:hAnsi="宋体" w:cs="Noto Sans" w:hint="eastAsia"/>
        </w:rPr>
        <w:t>项目费用表：</w:t>
      </w:r>
      <w:r w:rsidR="005B002B" w:rsidRPr="0047179C">
        <w:rPr>
          <w:rFonts w:ascii="等线" w:eastAsia="等线" w:hAnsi="等线" w:hint="eastAsia"/>
          <w:sz w:val="22"/>
          <w:szCs w:val="22"/>
        </w:rPr>
        <w:t>请</w:t>
      </w:r>
      <w:r w:rsidR="005B002B">
        <w:fldChar w:fldCharType="begin"/>
      </w:r>
      <w:r w:rsidR="005B002B">
        <w:instrText xml:space="preserve"> </w:instrText>
      </w:r>
      <w:r w:rsidR="005B002B">
        <w:rPr>
          <w:rFonts w:hint="eastAsia"/>
        </w:rPr>
        <w:instrText>HYPERLINK "https://www.safchina.cn/fee-sheet-university-of-pennsylvania.pdf"</w:instrText>
      </w:r>
      <w:r w:rsidR="005B002B">
        <w:instrText xml:space="preserve"> </w:instrText>
      </w:r>
      <w:r w:rsidR="005B002B">
        <w:fldChar w:fldCharType="separate"/>
      </w:r>
      <w:r w:rsidR="005B002B" w:rsidRPr="0047179C">
        <w:rPr>
          <w:rStyle w:val="a5"/>
          <w:rFonts w:hint="eastAsia"/>
        </w:rPr>
        <w:t>点击</w:t>
      </w:r>
      <w:r w:rsidR="00577093">
        <w:rPr>
          <w:rStyle w:val="a5"/>
          <w:rFonts w:hint="eastAsia"/>
        </w:rPr>
        <w:t>查</w:t>
      </w:r>
      <w:r w:rsidR="005B002B" w:rsidRPr="0047179C">
        <w:rPr>
          <w:rStyle w:val="a5"/>
          <w:rFonts w:hint="eastAsia"/>
        </w:rPr>
        <w:t>看</w:t>
      </w:r>
    </w:p>
    <w:p w14:paraId="60C6F451" w14:textId="77D5545F" w:rsidR="00AE7F9F" w:rsidRPr="001B38AE" w:rsidRDefault="005B002B" w:rsidP="00AE7F9F">
      <w:pPr>
        <w:tabs>
          <w:tab w:val="left" w:pos="8080"/>
        </w:tabs>
        <w:spacing w:before="240" w:line="360" w:lineRule="auto"/>
        <w:rPr>
          <w:rFonts w:ascii="宋体" w:eastAsia="宋体" w:hAnsi="宋体" w:cs="Noto Sans"/>
          <w:szCs w:val="21"/>
        </w:rPr>
      </w:pPr>
      <w:r>
        <w:rPr>
          <w:rFonts w:ascii="宋体" w:eastAsia="宋体" w:hAnsi="Times New Roman" w:cs="宋体"/>
          <w:szCs w:val="21"/>
        </w:rPr>
        <w:fldChar w:fldCharType="end"/>
      </w:r>
      <w:r w:rsidR="00AE7F9F" w:rsidRPr="001B38AE">
        <w:rPr>
          <w:rFonts w:ascii="宋体" w:eastAsia="宋体" w:hAnsi="宋体" w:cs="Noto Sans" w:hint="eastAsia"/>
          <w:szCs w:val="21"/>
        </w:rPr>
        <w:t>项目费用说明：</w:t>
      </w:r>
    </w:p>
    <w:p w14:paraId="4B97B26C" w14:textId="4B0A3E46"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CD74BB">
        <w:rPr>
          <w:rFonts w:ascii="宋体" w:eastAsia="宋体" w:hAnsi="宋体" w:cs="Calibri" w:hint="eastAsia"/>
          <w:szCs w:val="21"/>
        </w:rPr>
        <w:t>（F</w:t>
      </w:r>
      <w:r w:rsidR="00CD74BB">
        <w:rPr>
          <w:rFonts w:ascii="宋体" w:eastAsia="宋体" w:hAnsi="宋体" w:cs="Calibri"/>
          <w:szCs w:val="21"/>
        </w:rPr>
        <w:t>all/Spring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199B0C53"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proofErr w:type="gramStart"/>
      <w:r w:rsidR="00CD74BB">
        <w:rPr>
          <w:rFonts w:ascii="宋体" w:eastAsia="宋体" w:hAnsi="宋体" w:cs="Calibri"/>
          <w:szCs w:val="21"/>
        </w:rPr>
        <w:t>4</w:t>
      </w:r>
      <w:r w:rsidR="00CD74BB">
        <w:rPr>
          <w:rFonts w:ascii="宋体" w:eastAsia="宋体" w:hAnsi="宋体" w:cs="Calibri" w:hint="eastAsia"/>
          <w:szCs w:val="21"/>
        </w:rPr>
        <w:t>个宾大</w:t>
      </w:r>
      <w:r w:rsidR="00CD74BB" w:rsidRPr="001B38AE">
        <w:rPr>
          <w:rFonts w:ascii="宋体" w:eastAsia="宋体" w:hAnsi="宋体" w:cs="Calibri"/>
          <w:szCs w:val="21"/>
        </w:rPr>
        <w:t>学分</w:t>
      </w:r>
      <w:proofErr w:type="gramEnd"/>
      <w:r w:rsidR="00CD74BB">
        <w:rPr>
          <w:rFonts w:ascii="宋体" w:eastAsia="宋体" w:hAnsi="宋体" w:cs="Calibri" w:hint="eastAsia"/>
          <w:szCs w:val="21"/>
        </w:rPr>
        <w:t>，</w:t>
      </w:r>
      <w:r>
        <w:rPr>
          <w:rFonts w:ascii="宋体" w:eastAsia="宋体" w:hAnsi="宋体" w:cs="Calibri" w:hint="eastAsia"/>
          <w:szCs w:val="21"/>
        </w:rPr>
        <w:t>每学期</w:t>
      </w:r>
      <w:r w:rsidR="009563AB">
        <w:rPr>
          <w:rFonts w:ascii="宋体" w:eastAsia="宋体" w:hAnsi="宋体" w:cs="Calibri" w:hint="eastAsia"/>
          <w:szCs w:val="21"/>
        </w:rPr>
        <w:t>4</w:t>
      </w:r>
      <w:r w:rsidRPr="001B38AE">
        <w:rPr>
          <w:rFonts w:ascii="宋体" w:eastAsia="宋体" w:hAnsi="宋体" w:cs="Calibri"/>
          <w:szCs w:val="21"/>
        </w:rPr>
        <w:t>门课，</w:t>
      </w:r>
      <w:r w:rsidR="00CD74BB">
        <w:rPr>
          <w:rFonts w:ascii="宋体" w:eastAsia="宋体" w:hAnsi="宋体" w:cs="Calibri"/>
          <w:szCs w:val="21"/>
        </w:rPr>
        <w:t>1</w:t>
      </w:r>
      <w:r w:rsidR="00CD74BB">
        <w:rPr>
          <w:rFonts w:ascii="宋体" w:eastAsia="宋体" w:hAnsi="宋体" w:cs="Calibri" w:hint="eastAsia"/>
          <w:szCs w:val="21"/>
        </w:rPr>
        <w:t>门L</w:t>
      </w:r>
      <w:r w:rsidR="00CD74BB">
        <w:rPr>
          <w:rFonts w:ascii="宋体" w:eastAsia="宋体" w:hAnsi="宋体" w:cs="Calibri"/>
          <w:szCs w:val="21"/>
        </w:rPr>
        <w:t>PS</w:t>
      </w:r>
      <w:r w:rsidR="00CD74BB">
        <w:rPr>
          <w:rFonts w:ascii="宋体" w:eastAsia="宋体" w:hAnsi="宋体" w:cs="Calibri" w:hint="eastAsia"/>
          <w:szCs w:val="21"/>
        </w:rPr>
        <w:t>课程，3门非L</w:t>
      </w:r>
      <w:r w:rsidR="00CD74BB">
        <w:rPr>
          <w:rFonts w:ascii="宋体" w:eastAsia="宋体" w:hAnsi="宋体" w:cs="Calibri"/>
          <w:szCs w:val="21"/>
        </w:rPr>
        <w:t>PS</w:t>
      </w:r>
      <w:r w:rsidR="00CD74BB">
        <w:rPr>
          <w:rFonts w:ascii="宋体" w:eastAsia="宋体" w:hAnsi="宋体" w:cs="Calibri" w:hint="eastAsia"/>
          <w:szCs w:val="21"/>
        </w:rPr>
        <w:t>课程</w:t>
      </w:r>
      <w:r>
        <w:rPr>
          <w:rFonts w:ascii="宋体" w:eastAsia="宋体" w:hAnsi="宋体" w:cs="Calibri" w:hint="eastAsia"/>
          <w:szCs w:val="21"/>
        </w:rPr>
        <w:t>）和SAF管理服务费、住宿费（基于</w:t>
      </w:r>
      <w:proofErr w:type="gramStart"/>
      <w:r>
        <w:rPr>
          <w:rFonts w:ascii="宋体" w:eastAsia="宋体" w:hAnsi="宋体" w:cs="Calibri" w:hint="eastAsia"/>
          <w:szCs w:val="21"/>
        </w:rPr>
        <w:t>公寓双</w:t>
      </w:r>
      <w:proofErr w:type="gramEnd"/>
      <w:r>
        <w:rPr>
          <w:rFonts w:ascii="宋体" w:eastAsia="宋体" w:hAnsi="宋体" w:cs="Calibri" w:hint="eastAsia"/>
          <w:szCs w:val="21"/>
        </w:rPr>
        <w:t>人间标准，不含餐；单人间需补差价）、医疗及应急保险费用。</w:t>
      </w:r>
    </w:p>
    <w:p w14:paraId="6CAA1839" w14:textId="77777777"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6DB99BAA" w14:textId="49384412" w:rsidR="00826597"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6E37BDC8" w14:textId="77777777" w:rsidR="00287C06" w:rsidRDefault="00287C06" w:rsidP="00287C06">
      <w:pPr>
        <w:rPr>
          <w:rFonts w:ascii="宋体" w:eastAsia="宋体" w:hAnsi="宋体"/>
          <w:b/>
          <w:bCs/>
          <w:spacing w:val="-3"/>
          <w:szCs w:val="21"/>
        </w:rPr>
      </w:pPr>
      <w:r>
        <w:rPr>
          <w:rFonts w:ascii="宋体" w:eastAsia="宋体" w:hAnsi="宋体" w:hint="eastAsia"/>
          <w:b/>
          <w:bCs/>
          <w:spacing w:val="-3"/>
          <w:szCs w:val="21"/>
        </w:rPr>
        <w:t>SAF北京办公室</w:t>
      </w:r>
    </w:p>
    <w:p w14:paraId="6B78909F" w14:textId="77777777" w:rsidR="00287C06" w:rsidRDefault="00287C06" w:rsidP="00287C06">
      <w:pPr>
        <w:widowControl/>
        <w:spacing w:line="360" w:lineRule="auto"/>
        <w:rPr>
          <w:rFonts w:ascii="宋体" w:eastAsia="宋体" w:hAnsi="宋体" w:cs="Calibri"/>
          <w:b/>
          <w:bCs/>
          <w:szCs w:val="21"/>
        </w:rPr>
      </w:pPr>
      <w:r>
        <w:rPr>
          <w:rFonts w:hint="eastAsia"/>
          <w:noProof/>
        </w:rPr>
        <w:drawing>
          <wp:anchor distT="0" distB="0" distL="114300" distR="114300" simplePos="0" relativeHeight="251660288" behindDoc="0" locked="0" layoutInCell="1" allowOverlap="1" wp14:anchorId="76879095" wp14:editId="49C2A468">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B51246B" w14:textId="77777777" w:rsidR="00287C06" w:rsidRDefault="00287C06" w:rsidP="00287C06">
      <w:pPr>
        <w:pStyle w:val="a3"/>
        <w:spacing w:line="360" w:lineRule="auto"/>
        <w:jc w:val="both"/>
        <w:rPr>
          <w:b/>
          <w:bCs/>
          <w:sz w:val="21"/>
          <w:szCs w:val="21"/>
        </w:rPr>
      </w:pPr>
    </w:p>
    <w:p w14:paraId="42EECBB4" w14:textId="77777777" w:rsidR="00287C06" w:rsidRDefault="00287C06" w:rsidP="00287C06">
      <w:pPr>
        <w:rPr>
          <w:spacing w:val="-3"/>
          <w:szCs w:val="21"/>
        </w:rPr>
      </w:pPr>
      <w:r>
        <w:rPr>
          <w:rFonts w:hint="eastAsia"/>
          <w:spacing w:val="-3"/>
        </w:rPr>
        <w:t>电话：010-86465790；010-86465769; 18702110082</w:t>
      </w:r>
    </w:p>
    <w:p w14:paraId="5E098005" w14:textId="77777777" w:rsidR="00287C06" w:rsidRDefault="00287C06" w:rsidP="00287C06">
      <w:pPr>
        <w:rPr>
          <w:spacing w:val="-3"/>
        </w:rPr>
      </w:pPr>
      <w:r>
        <w:rPr>
          <w:rFonts w:hint="eastAsia"/>
          <w:spacing w:val="-3"/>
        </w:rPr>
        <w:t>QQ群：125478542</w:t>
      </w:r>
    </w:p>
    <w:p w14:paraId="2D813288" w14:textId="77777777" w:rsidR="00287C06" w:rsidRDefault="00287C06" w:rsidP="00287C06">
      <w:pPr>
        <w:rPr>
          <w:spacing w:val="-3"/>
        </w:rPr>
      </w:pPr>
      <w:r>
        <w:rPr>
          <w:rFonts w:hint="eastAsia"/>
          <w:spacing w:val="-3"/>
        </w:rPr>
        <w:t>电邮：</w:t>
      </w:r>
      <w:hyperlink r:id="rId14" w:history="1">
        <w:r>
          <w:rPr>
            <w:rStyle w:val="a5"/>
            <w:rFonts w:hint="eastAsia"/>
          </w:rPr>
          <w:t>beijing@safchina.org</w:t>
        </w:r>
      </w:hyperlink>
    </w:p>
    <w:p w14:paraId="507C68C4" w14:textId="77777777" w:rsidR="00287C06" w:rsidRDefault="00287C06" w:rsidP="00287C06">
      <w:pPr>
        <w:rPr>
          <w:color w:val="0000FF"/>
          <w:u w:val="single"/>
        </w:rPr>
      </w:pPr>
      <w:r>
        <w:rPr>
          <w:rFonts w:hint="eastAsia"/>
          <w:spacing w:val="-3"/>
        </w:rPr>
        <w:t>官网：</w:t>
      </w:r>
      <w:hyperlink r:id="rId15" w:history="1">
        <w:r>
          <w:rPr>
            <w:rStyle w:val="a5"/>
            <w:rFonts w:hint="eastAsia"/>
            <w:color w:val="0000FF"/>
          </w:rPr>
          <w:t>https://www.safchina.cn/</w:t>
        </w:r>
      </w:hyperlink>
    </w:p>
    <w:p w14:paraId="4FCC0D7B" w14:textId="77777777" w:rsidR="00287C06" w:rsidRDefault="00287C06" w:rsidP="00287C06">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622DFF33" w14:textId="77777777" w:rsidR="00287C06" w:rsidRDefault="00287C06" w:rsidP="00287C06">
      <w:pPr>
        <w:pStyle w:val="a3"/>
        <w:spacing w:line="360" w:lineRule="auto"/>
        <w:jc w:val="both"/>
        <w:rPr>
          <w:b/>
          <w:bCs/>
          <w:sz w:val="21"/>
          <w:szCs w:val="21"/>
        </w:rPr>
      </w:pPr>
      <w:r>
        <w:rPr>
          <w:rFonts w:hint="eastAsia"/>
          <w:noProof/>
        </w:rPr>
        <w:drawing>
          <wp:anchor distT="0" distB="0" distL="114300" distR="114300" simplePos="0" relativeHeight="251661312" behindDoc="0" locked="0" layoutInCell="1" allowOverlap="1" wp14:anchorId="4B2A026C" wp14:editId="25ABBE81">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287C06" w:rsidSect="004548EC">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AEC18" w14:textId="77777777" w:rsidR="008A4270" w:rsidRDefault="008A4270" w:rsidP="0020006D">
      <w:r>
        <w:separator/>
      </w:r>
    </w:p>
  </w:endnote>
  <w:endnote w:type="continuationSeparator" w:id="0">
    <w:p w14:paraId="2542CA60" w14:textId="77777777" w:rsidR="008A4270" w:rsidRDefault="008A4270"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131A" w14:textId="77777777" w:rsidR="00150971" w:rsidRDefault="0015097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FB822" w14:textId="77777777" w:rsidR="00150971" w:rsidRDefault="0015097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1F42" w14:textId="77777777" w:rsidR="00150971" w:rsidRDefault="0015097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0F1F" w14:textId="77777777" w:rsidR="008A4270" w:rsidRDefault="008A4270" w:rsidP="0020006D">
      <w:r>
        <w:separator/>
      </w:r>
    </w:p>
  </w:footnote>
  <w:footnote w:type="continuationSeparator" w:id="0">
    <w:p w14:paraId="31087053" w14:textId="77777777" w:rsidR="008A4270" w:rsidRDefault="008A4270"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160C" w14:textId="77777777" w:rsidR="00150971" w:rsidRDefault="0015097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57E9" w14:textId="3680862F" w:rsidR="00150971" w:rsidRDefault="00365739" w:rsidP="00150971">
    <w:r>
      <w:rPr>
        <w:noProof/>
      </w:rPr>
      <w:drawing>
        <wp:inline distT="0" distB="0" distL="0" distR="0" wp14:anchorId="7BA8863F" wp14:editId="43C0C127">
          <wp:extent cx="1314633" cy="704948"/>
          <wp:effectExtent l="0" t="0" r="0" b="0"/>
          <wp:docPr id="5252335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233556" name="图片 525233556"/>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C8BD" w14:textId="77777777" w:rsidR="00150971" w:rsidRDefault="0015097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2"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5"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D4640D8"/>
    <w:multiLevelType w:val="hybridMultilevel"/>
    <w:tmpl w:val="D7B6162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2"/>
  </w:num>
  <w:num w:numId="2" w16cid:durableId="1066495924">
    <w:abstractNumId w:val="20"/>
  </w:num>
  <w:num w:numId="3" w16cid:durableId="227114510">
    <w:abstractNumId w:val="16"/>
  </w:num>
  <w:num w:numId="4" w16cid:durableId="280573980">
    <w:abstractNumId w:val="13"/>
  </w:num>
  <w:num w:numId="5" w16cid:durableId="1677001530">
    <w:abstractNumId w:val="10"/>
  </w:num>
  <w:num w:numId="6" w16cid:durableId="1122261919">
    <w:abstractNumId w:val="3"/>
  </w:num>
  <w:num w:numId="7" w16cid:durableId="1737240217">
    <w:abstractNumId w:val="15"/>
  </w:num>
  <w:num w:numId="8" w16cid:durableId="455294245">
    <w:abstractNumId w:val="21"/>
  </w:num>
  <w:num w:numId="9" w16cid:durableId="266087354">
    <w:abstractNumId w:val="11"/>
  </w:num>
  <w:num w:numId="10" w16cid:durableId="46219943">
    <w:abstractNumId w:val="7"/>
  </w:num>
  <w:num w:numId="11" w16cid:durableId="70274423">
    <w:abstractNumId w:val="0"/>
  </w:num>
  <w:num w:numId="12" w16cid:durableId="951863896">
    <w:abstractNumId w:val="18"/>
  </w:num>
  <w:num w:numId="13" w16cid:durableId="591934427">
    <w:abstractNumId w:val="8"/>
  </w:num>
  <w:num w:numId="14" w16cid:durableId="176428186">
    <w:abstractNumId w:val="5"/>
  </w:num>
  <w:num w:numId="15" w16cid:durableId="2121996904">
    <w:abstractNumId w:val="6"/>
  </w:num>
  <w:num w:numId="16" w16cid:durableId="1357923643">
    <w:abstractNumId w:val="23"/>
  </w:num>
  <w:num w:numId="17" w16cid:durableId="776485803">
    <w:abstractNumId w:val="14"/>
  </w:num>
  <w:num w:numId="18" w16cid:durableId="1285161312">
    <w:abstractNumId w:val="2"/>
  </w:num>
  <w:num w:numId="19" w16cid:durableId="2003897596">
    <w:abstractNumId w:val="12"/>
  </w:num>
  <w:num w:numId="20" w16cid:durableId="605236929">
    <w:abstractNumId w:val="19"/>
  </w:num>
  <w:num w:numId="21" w16cid:durableId="795219346">
    <w:abstractNumId w:val="9"/>
  </w:num>
  <w:num w:numId="22" w16cid:durableId="1185287459">
    <w:abstractNumId w:val="1"/>
  </w:num>
  <w:num w:numId="23" w16cid:durableId="452791053">
    <w:abstractNumId w:val="4"/>
  </w:num>
  <w:num w:numId="24" w16cid:durableId="8076306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cyNzcyMjc0NTdV0lEKTi0uzszPAykwrAUAulD5CiwAAAA="/>
  </w:docVars>
  <w:rsids>
    <w:rsidRoot w:val="00313A81"/>
    <w:rsid w:val="000226E5"/>
    <w:rsid w:val="0002590D"/>
    <w:rsid w:val="00050FB7"/>
    <w:rsid w:val="00091655"/>
    <w:rsid w:val="00092797"/>
    <w:rsid w:val="00096782"/>
    <w:rsid w:val="000A5062"/>
    <w:rsid w:val="000E0448"/>
    <w:rsid w:val="0011261D"/>
    <w:rsid w:val="00126C38"/>
    <w:rsid w:val="00150971"/>
    <w:rsid w:val="001711A6"/>
    <w:rsid w:val="00196DC4"/>
    <w:rsid w:val="001A4624"/>
    <w:rsid w:val="001B38AE"/>
    <w:rsid w:val="001E5A9C"/>
    <w:rsid w:val="0020006D"/>
    <w:rsid w:val="00202936"/>
    <w:rsid w:val="0021749F"/>
    <w:rsid w:val="00223578"/>
    <w:rsid w:val="00244C4D"/>
    <w:rsid w:val="00244FA3"/>
    <w:rsid w:val="0028595C"/>
    <w:rsid w:val="00287C06"/>
    <w:rsid w:val="002A006F"/>
    <w:rsid w:val="002B10E8"/>
    <w:rsid w:val="002D3EB1"/>
    <w:rsid w:val="002D70BE"/>
    <w:rsid w:val="002F12A1"/>
    <w:rsid w:val="00313A81"/>
    <w:rsid w:val="003339C7"/>
    <w:rsid w:val="00365739"/>
    <w:rsid w:val="003733F3"/>
    <w:rsid w:val="00384E18"/>
    <w:rsid w:val="003860F1"/>
    <w:rsid w:val="00392121"/>
    <w:rsid w:val="003923AD"/>
    <w:rsid w:val="00393104"/>
    <w:rsid w:val="003C398D"/>
    <w:rsid w:val="003C67D4"/>
    <w:rsid w:val="003C744B"/>
    <w:rsid w:val="003E0E2D"/>
    <w:rsid w:val="004064AC"/>
    <w:rsid w:val="00417286"/>
    <w:rsid w:val="004500F5"/>
    <w:rsid w:val="00453F95"/>
    <w:rsid w:val="004548EC"/>
    <w:rsid w:val="00457EDC"/>
    <w:rsid w:val="0047493E"/>
    <w:rsid w:val="004A64FC"/>
    <w:rsid w:val="004C5F25"/>
    <w:rsid w:val="004C6AE4"/>
    <w:rsid w:val="004D0999"/>
    <w:rsid w:val="004E60E9"/>
    <w:rsid w:val="005066A0"/>
    <w:rsid w:val="00511EF4"/>
    <w:rsid w:val="0052289D"/>
    <w:rsid w:val="00567EF6"/>
    <w:rsid w:val="00570A95"/>
    <w:rsid w:val="00573268"/>
    <w:rsid w:val="00577093"/>
    <w:rsid w:val="0059196B"/>
    <w:rsid w:val="005B002B"/>
    <w:rsid w:val="005C6635"/>
    <w:rsid w:val="005D19C8"/>
    <w:rsid w:val="005D406D"/>
    <w:rsid w:val="005E2094"/>
    <w:rsid w:val="005E3DBF"/>
    <w:rsid w:val="00605AE9"/>
    <w:rsid w:val="00623302"/>
    <w:rsid w:val="00626E36"/>
    <w:rsid w:val="00630F8F"/>
    <w:rsid w:val="00641814"/>
    <w:rsid w:val="006539D7"/>
    <w:rsid w:val="00673CAB"/>
    <w:rsid w:val="00682C49"/>
    <w:rsid w:val="00697EBF"/>
    <w:rsid w:val="006F6951"/>
    <w:rsid w:val="00710D88"/>
    <w:rsid w:val="00750E2D"/>
    <w:rsid w:val="00752D79"/>
    <w:rsid w:val="00761450"/>
    <w:rsid w:val="007807FC"/>
    <w:rsid w:val="007B3408"/>
    <w:rsid w:val="007B75C1"/>
    <w:rsid w:val="007C51B9"/>
    <w:rsid w:val="007F0DE8"/>
    <w:rsid w:val="00807486"/>
    <w:rsid w:val="0081608C"/>
    <w:rsid w:val="008239C1"/>
    <w:rsid w:val="008261A8"/>
    <w:rsid w:val="00826597"/>
    <w:rsid w:val="00837724"/>
    <w:rsid w:val="00841DB9"/>
    <w:rsid w:val="008508B6"/>
    <w:rsid w:val="00851DDF"/>
    <w:rsid w:val="00854F43"/>
    <w:rsid w:val="00862C91"/>
    <w:rsid w:val="00865CC9"/>
    <w:rsid w:val="008906B8"/>
    <w:rsid w:val="008A0742"/>
    <w:rsid w:val="008A1E26"/>
    <w:rsid w:val="008A4270"/>
    <w:rsid w:val="008A49B1"/>
    <w:rsid w:val="008B0BB5"/>
    <w:rsid w:val="008B2131"/>
    <w:rsid w:val="008C2D70"/>
    <w:rsid w:val="00914AED"/>
    <w:rsid w:val="009458DB"/>
    <w:rsid w:val="00946E0E"/>
    <w:rsid w:val="009563AB"/>
    <w:rsid w:val="00956FCA"/>
    <w:rsid w:val="00966E0F"/>
    <w:rsid w:val="009704C7"/>
    <w:rsid w:val="0097084A"/>
    <w:rsid w:val="009762E5"/>
    <w:rsid w:val="0098520E"/>
    <w:rsid w:val="009A1243"/>
    <w:rsid w:val="009A684A"/>
    <w:rsid w:val="009F7033"/>
    <w:rsid w:val="00A0699E"/>
    <w:rsid w:val="00A147F0"/>
    <w:rsid w:val="00A1494F"/>
    <w:rsid w:val="00A86A63"/>
    <w:rsid w:val="00A90FF0"/>
    <w:rsid w:val="00A979B3"/>
    <w:rsid w:val="00AB67EA"/>
    <w:rsid w:val="00AC2EA9"/>
    <w:rsid w:val="00AD0F6A"/>
    <w:rsid w:val="00AE7F9F"/>
    <w:rsid w:val="00AF53EC"/>
    <w:rsid w:val="00B021F4"/>
    <w:rsid w:val="00B07AD4"/>
    <w:rsid w:val="00B37AF4"/>
    <w:rsid w:val="00B40C76"/>
    <w:rsid w:val="00B62D61"/>
    <w:rsid w:val="00B64A65"/>
    <w:rsid w:val="00B7391D"/>
    <w:rsid w:val="00BA28EE"/>
    <w:rsid w:val="00BA32AC"/>
    <w:rsid w:val="00BB3898"/>
    <w:rsid w:val="00BC11E4"/>
    <w:rsid w:val="00BD6402"/>
    <w:rsid w:val="00BE0095"/>
    <w:rsid w:val="00C026C0"/>
    <w:rsid w:val="00C07444"/>
    <w:rsid w:val="00C24992"/>
    <w:rsid w:val="00C42568"/>
    <w:rsid w:val="00C44584"/>
    <w:rsid w:val="00C77751"/>
    <w:rsid w:val="00C93D93"/>
    <w:rsid w:val="00CB339D"/>
    <w:rsid w:val="00CC4225"/>
    <w:rsid w:val="00CC7A94"/>
    <w:rsid w:val="00CD5EF9"/>
    <w:rsid w:val="00CD74BB"/>
    <w:rsid w:val="00D10C12"/>
    <w:rsid w:val="00D155B1"/>
    <w:rsid w:val="00D26D2B"/>
    <w:rsid w:val="00D86245"/>
    <w:rsid w:val="00D87F9A"/>
    <w:rsid w:val="00DB0F70"/>
    <w:rsid w:val="00DB396E"/>
    <w:rsid w:val="00DB3B3F"/>
    <w:rsid w:val="00DB5CF4"/>
    <w:rsid w:val="00DD27A0"/>
    <w:rsid w:val="00DE1E70"/>
    <w:rsid w:val="00DF233F"/>
    <w:rsid w:val="00E43A26"/>
    <w:rsid w:val="00E76606"/>
    <w:rsid w:val="00E82B68"/>
    <w:rsid w:val="00E83BBA"/>
    <w:rsid w:val="00E85F4F"/>
    <w:rsid w:val="00E91491"/>
    <w:rsid w:val="00EC1C9F"/>
    <w:rsid w:val="00F07DBA"/>
    <w:rsid w:val="00F174C5"/>
    <w:rsid w:val="00F250B2"/>
    <w:rsid w:val="00F31123"/>
    <w:rsid w:val="00F40D11"/>
    <w:rsid w:val="00F71669"/>
    <w:rsid w:val="00FA1ECB"/>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1"/>
    <w:qFormat/>
    <w:rsid w:val="003C398D"/>
    <w:rPr>
      <w:rFonts w:ascii="宋体" w:eastAsia="宋体" w:hAnsi="Times New Roman"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penn.edu/courses/" TargetMode="External"/><Relationship Id="rId13" Type="http://schemas.openxmlformats.org/officeDocument/2006/relationships/image" Target="cid:image002.jpg@01D9BE46.C8F3A86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cid:image003.jpg@01D9BE45.F6B7509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afchina.cn/" TargetMode="External"/><Relationship Id="rId23" Type="http://schemas.openxmlformats.org/officeDocument/2006/relationships/footer" Target="footer3.xml"/><Relationship Id="rId10" Type="http://schemas.openxmlformats.org/officeDocument/2006/relationships/hyperlink" Target="https://www.safchina.cn/how-it-work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beijing@safchina.org"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3</cp:revision>
  <dcterms:created xsi:type="dcterms:W3CDTF">2023-08-04T02:32:00Z</dcterms:created>
  <dcterms:modified xsi:type="dcterms:W3CDTF">2023-09-03T14:05:00Z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